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1D1" w:rsidRDefault="00AC71D1" w:rsidP="00AC71D1">
      <w:pPr>
        <w:spacing w:line="240" w:lineRule="auto"/>
        <w:rPr>
          <w:rFonts w:ascii="Times New Roman" w:hAnsi="Times New Roman"/>
          <w:b/>
          <w:sz w:val="24"/>
          <w:szCs w:val="24"/>
        </w:rPr>
      </w:pPr>
      <w:r>
        <w:rPr>
          <w:rFonts w:ascii="Times New Roman" w:hAnsi="Times New Roman"/>
          <w:b/>
          <w:sz w:val="24"/>
          <w:szCs w:val="24"/>
        </w:rPr>
        <w:t>OBJ</w:t>
      </w:r>
    </w:p>
    <w:p w:rsidR="00AC71D1" w:rsidRDefault="00AC71D1" w:rsidP="00AC71D1">
      <w:pPr>
        <w:spacing w:line="240" w:lineRule="auto"/>
        <w:rPr>
          <w:rFonts w:ascii="Times New Roman" w:hAnsi="Times New Roman"/>
          <w:sz w:val="24"/>
          <w:szCs w:val="24"/>
        </w:rPr>
      </w:pPr>
    </w:p>
    <w:p w:rsidR="00B56A24" w:rsidRDefault="00B56A24" w:rsidP="00AC71D1">
      <w:pPr>
        <w:spacing w:line="240" w:lineRule="auto"/>
        <w:rPr>
          <w:rFonts w:ascii="Times New Roman" w:hAnsi="Times New Roman"/>
          <w:sz w:val="24"/>
          <w:szCs w:val="24"/>
        </w:rPr>
      </w:pPr>
    </w:p>
    <w:p w:rsidR="00B56A24" w:rsidRDefault="00B56A24" w:rsidP="00AC71D1">
      <w:pPr>
        <w:spacing w:line="240" w:lineRule="auto"/>
        <w:rPr>
          <w:rFonts w:ascii="Times New Roman" w:hAnsi="Times New Roman"/>
          <w:sz w:val="24"/>
          <w:szCs w:val="24"/>
        </w:rPr>
      </w:pPr>
    </w:p>
    <w:p w:rsidR="00AC71D1" w:rsidRDefault="00AC71D1" w:rsidP="00AC71D1">
      <w:pPr>
        <w:spacing w:line="240" w:lineRule="auto"/>
        <w:jc w:val="center"/>
        <w:rPr>
          <w:rFonts w:ascii="Times New Roman" w:hAnsi="Times New Roman"/>
          <w:sz w:val="24"/>
          <w:szCs w:val="24"/>
        </w:rPr>
      </w:pPr>
      <w:r>
        <w:rPr>
          <w:rFonts w:ascii="Times New Roman" w:hAnsi="Times New Roman"/>
          <w:sz w:val="24"/>
          <w:szCs w:val="24"/>
        </w:rPr>
        <w:t>EIGHTH JUDICIAL DISTRICT COURT</w:t>
      </w:r>
    </w:p>
    <w:p w:rsidR="00AC71D1" w:rsidRDefault="00AC71D1" w:rsidP="00AC71D1">
      <w:pPr>
        <w:spacing w:line="240" w:lineRule="auto"/>
        <w:jc w:val="center"/>
        <w:rPr>
          <w:rFonts w:ascii="Times New Roman" w:hAnsi="Times New Roman"/>
          <w:sz w:val="24"/>
          <w:szCs w:val="24"/>
        </w:rPr>
      </w:pPr>
      <w:r>
        <w:rPr>
          <w:rFonts w:ascii="Times New Roman" w:hAnsi="Times New Roman"/>
          <w:sz w:val="24"/>
          <w:szCs w:val="24"/>
        </w:rPr>
        <w:t>FAMILY DIVISION – JUVENILE</w:t>
      </w:r>
    </w:p>
    <w:p w:rsidR="00AC71D1" w:rsidRDefault="00AC71D1" w:rsidP="00AC71D1">
      <w:pPr>
        <w:spacing w:line="240" w:lineRule="auto"/>
        <w:jc w:val="center"/>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CLARK COUNTY</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NEVADA</w:t>
          </w:r>
        </w:smartTag>
      </w:smartTag>
    </w:p>
    <w:p w:rsidR="00AC71D1" w:rsidRDefault="00AC71D1" w:rsidP="00AC71D1">
      <w:pPr>
        <w:spacing w:line="240" w:lineRule="auto"/>
        <w:jc w:val="center"/>
        <w:rPr>
          <w:rFonts w:ascii="Times New Roman" w:hAnsi="Times New Roman"/>
          <w:sz w:val="24"/>
          <w:szCs w:val="24"/>
        </w:rPr>
      </w:pPr>
    </w:p>
    <w:p w:rsidR="00AC71D1" w:rsidRDefault="00AC71D1" w:rsidP="00AC71D1">
      <w:pPr>
        <w:spacing w:line="240" w:lineRule="auto"/>
        <w:rPr>
          <w:rFonts w:ascii="Times New Roman" w:hAnsi="Times New Roman"/>
          <w:sz w:val="24"/>
          <w:szCs w:val="24"/>
        </w:rPr>
      </w:pPr>
      <w:r>
        <w:rPr>
          <w:rFonts w:ascii="Times New Roman" w:hAnsi="Times New Roman"/>
          <w:sz w:val="24"/>
          <w:szCs w:val="24"/>
        </w:rPr>
        <w:t>In the Matter of: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Case No.:</w:t>
      </w:r>
      <w:r>
        <w:rPr>
          <w:rFonts w:ascii="Times New Roman" w:hAnsi="Times New Roman"/>
          <w:sz w:val="24"/>
          <w:szCs w:val="24"/>
        </w:rPr>
        <w:tab/>
      </w:r>
    </w:p>
    <w:p w:rsidR="00AC71D1" w:rsidRDefault="00AC71D1" w:rsidP="00AC71D1">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Dept. No.:</w:t>
      </w:r>
      <w:r>
        <w:rPr>
          <w:rFonts w:ascii="Times New Roman" w:hAnsi="Times New Roman"/>
          <w:sz w:val="24"/>
          <w:szCs w:val="24"/>
        </w:rPr>
        <w:tab/>
        <w:t xml:space="preserve"> </w:t>
      </w:r>
    </w:p>
    <w:p w:rsidR="00AC71D1" w:rsidRDefault="00AC71D1" w:rsidP="00AC71D1">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491797">
        <w:rPr>
          <w:rFonts w:ascii="Times New Roman" w:hAnsi="Times New Roman"/>
          <w:sz w:val="24"/>
          <w:szCs w:val="24"/>
        </w:rPr>
        <w:tab/>
      </w:r>
    </w:p>
    <w:p w:rsidR="00AC71D1" w:rsidRDefault="00AC71D1" w:rsidP="00AC71D1">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AC71D1" w:rsidRDefault="000C151A" w:rsidP="00AC71D1">
      <w:pPr>
        <w:spacing w:line="240" w:lineRule="auto"/>
        <w:rPr>
          <w:rFonts w:ascii="Times New Roman" w:hAnsi="Times New Roman"/>
          <w:b/>
          <w:sz w:val="24"/>
          <w:szCs w:val="24"/>
        </w:rPr>
      </w:pPr>
      <w:r>
        <w:rPr>
          <w:rFonts w:ascii="Times New Roman" w:hAnsi="Times New Roman"/>
          <w:sz w:val="24"/>
          <w:szCs w:val="24"/>
        </w:rPr>
        <w:t>J</w:t>
      </w:r>
      <w:r w:rsidR="00B56A24">
        <w:rPr>
          <w:rFonts w:ascii="Times New Roman" w:hAnsi="Times New Roman"/>
          <w:sz w:val="24"/>
          <w:szCs w:val="24"/>
        </w:rPr>
        <w:t xml:space="preserve">OHN </w:t>
      </w:r>
      <w:r>
        <w:rPr>
          <w:rFonts w:ascii="Times New Roman" w:hAnsi="Times New Roman"/>
          <w:sz w:val="24"/>
          <w:szCs w:val="24"/>
        </w:rPr>
        <w:t>DOE</w:t>
      </w:r>
      <w:r w:rsidR="00B56A24">
        <w:rPr>
          <w:rFonts w:ascii="Times New Roman" w:hAnsi="Times New Roman"/>
          <w:sz w:val="24"/>
          <w:szCs w:val="24"/>
        </w:rPr>
        <w:t>,</w:t>
      </w:r>
      <w:r>
        <w:rPr>
          <w:rFonts w:ascii="Times New Roman" w:hAnsi="Times New Roman"/>
          <w:sz w:val="24"/>
          <w:szCs w:val="24"/>
        </w:rPr>
        <w:tab/>
      </w:r>
      <w:r w:rsidR="00AC71D1" w:rsidRPr="00F93146">
        <w:rPr>
          <w:rFonts w:ascii="Times New Roman" w:hAnsi="Times New Roman"/>
          <w:sz w:val="24"/>
          <w:szCs w:val="24"/>
        </w:rPr>
        <w:tab/>
      </w:r>
      <w:r w:rsidR="00AC71D1">
        <w:rPr>
          <w:rFonts w:ascii="Times New Roman" w:hAnsi="Times New Roman"/>
          <w:b/>
          <w:sz w:val="24"/>
          <w:szCs w:val="24"/>
        </w:rPr>
        <w:tab/>
      </w:r>
      <w:r w:rsidR="00AC71D1">
        <w:rPr>
          <w:rFonts w:ascii="Times New Roman" w:hAnsi="Times New Roman"/>
          <w:b/>
          <w:sz w:val="24"/>
          <w:szCs w:val="24"/>
        </w:rPr>
        <w:tab/>
      </w:r>
      <w:r w:rsidR="00AC71D1">
        <w:rPr>
          <w:rFonts w:ascii="Times New Roman" w:hAnsi="Times New Roman"/>
          <w:b/>
          <w:sz w:val="24"/>
          <w:szCs w:val="24"/>
        </w:rPr>
        <w:tab/>
      </w:r>
      <w:r w:rsidR="00AC71D1" w:rsidRPr="0007590B">
        <w:rPr>
          <w:rFonts w:ascii="Times New Roman" w:hAnsi="Times New Roman"/>
          <w:sz w:val="24"/>
          <w:szCs w:val="24"/>
        </w:rPr>
        <w:t>)</w:t>
      </w:r>
    </w:p>
    <w:p w:rsidR="00AC71D1" w:rsidRDefault="00AC71D1" w:rsidP="00AC71D1">
      <w:pPr>
        <w:spacing w:line="240" w:lineRule="auto"/>
        <w:rPr>
          <w:rFonts w:ascii="Times New Roman" w:hAnsi="Times New Roman"/>
          <w:sz w:val="24"/>
          <w:szCs w:val="24"/>
        </w:rPr>
      </w:pPr>
      <w:r>
        <w:rPr>
          <w:rFonts w:ascii="Times New Roman" w:hAnsi="Times New Roman"/>
          <w:sz w:val="24"/>
          <w:szCs w:val="24"/>
        </w:rPr>
        <w:t>DOB:</w:t>
      </w:r>
      <w:r>
        <w:rPr>
          <w:rFonts w:ascii="Times New Roman" w:hAnsi="Times New Roman"/>
          <w:sz w:val="24"/>
          <w:szCs w:val="24"/>
        </w:rPr>
        <w:tab/>
      </w:r>
      <w:r w:rsidR="00B56A24">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AC71D1" w:rsidRDefault="00AC71D1" w:rsidP="00AC71D1">
      <w:pPr>
        <w:spacing w:line="240" w:lineRule="auto"/>
        <w:rPr>
          <w:rFonts w:ascii="Times New Roman" w:hAnsi="Times New Roman"/>
          <w:sz w:val="24"/>
          <w:szCs w:val="24"/>
        </w:rPr>
      </w:pPr>
      <w:r>
        <w:rPr>
          <w:rFonts w:ascii="Times New Roman" w:hAnsi="Times New Roman"/>
          <w:sz w:val="24"/>
          <w:szCs w:val="24"/>
        </w:rPr>
        <w:t>AGE:</w:t>
      </w:r>
      <w:r>
        <w:rPr>
          <w:rFonts w:ascii="Times New Roman" w:hAnsi="Times New Roman"/>
          <w:sz w:val="24"/>
          <w:szCs w:val="24"/>
        </w:rPr>
        <w:tab/>
      </w:r>
      <w:r w:rsidR="00B56A24">
        <w:rPr>
          <w:rFonts w:ascii="Times New Roman" w:hAnsi="Times New Roman"/>
          <w:sz w:val="24"/>
          <w:szCs w:val="24"/>
        </w:rPr>
        <w:tab/>
      </w:r>
      <w:r>
        <w:rPr>
          <w:rFonts w:ascii="Times New Roman" w:hAnsi="Times New Roman"/>
          <w:sz w:val="24"/>
          <w:szCs w:val="24"/>
        </w:rPr>
        <w:t>YEARS OLD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AC71D1" w:rsidRDefault="00AC71D1" w:rsidP="00AC71D1">
      <w:pPr>
        <w:spacing w:line="240" w:lineRule="auto"/>
        <w:ind w:left="3600" w:firstLine="720"/>
        <w:rPr>
          <w:rFonts w:ascii="Times New Roman" w:hAnsi="Times New Roman"/>
          <w:sz w:val="24"/>
          <w:szCs w:val="24"/>
        </w:rPr>
      </w:pPr>
      <w:r>
        <w:rPr>
          <w:rFonts w:ascii="Times New Roman" w:hAnsi="Times New Roman"/>
          <w:sz w:val="24"/>
          <w:szCs w:val="24"/>
        </w:rPr>
        <w:t>)</w:t>
      </w:r>
    </w:p>
    <w:p w:rsidR="00AC71D1" w:rsidRDefault="00AC71D1" w:rsidP="00AC71D1">
      <w:pPr>
        <w:spacing w:line="240" w:lineRule="auto"/>
        <w:rPr>
          <w:rFonts w:ascii="Times New Roman" w:hAnsi="Times New Roman"/>
          <w:sz w:val="24"/>
          <w:szCs w:val="24"/>
        </w:rPr>
      </w:pPr>
      <w:r>
        <w:rPr>
          <w:rFonts w:ascii="Times New Roman" w:hAnsi="Times New Roman"/>
          <w:sz w:val="24"/>
          <w:szCs w:val="24"/>
        </w:rPr>
        <w:t>____________________________________)</w:t>
      </w:r>
    </w:p>
    <w:p w:rsidR="00AC71D1" w:rsidRDefault="00AC71D1" w:rsidP="00AC71D1">
      <w:pPr>
        <w:spacing w:after="200" w:line="240" w:lineRule="auto"/>
        <w:rPr>
          <w:rFonts w:ascii="Times New Roman" w:hAnsi="Times New Roman"/>
          <w:sz w:val="24"/>
          <w:szCs w:val="24"/>
        </w:rPr>
      </w:pPr>
    </w:p>
    <w:p w:rsidR="00AC71D1" w:rsidRDefault="00AC71D1" w:rsidP="00164013">
      <w:pPr>
        <w:spacing w:line="204" w:lineRule="auto"/>
        <w:jc w:val="center"/>
        <w:rPr>
          <w:rFonts w:ascii="Times New Roman" w:hAnsi="Times New Roman"/>
          <w:b/>
          <w:sz w:val="24"/>
          <w:szCs w:val="24"/>
          <w:u w:val="single"/>
        </w:rPr>
      </w:pPr>
      <w:r>
        <w:rPr>
          <w:rFonts w:ascii="Times New Roman" w:hAnsi="Times New Roman"/>
          <w:b/>
          <w:sz w:val="24"/>
          <w:szCs w:val="24"/>
          <w:u w:val="single"/>
        </w:rPr>
        <w:t xml:space="preserve">OBJECTION TO HEARING MASTER </w:t>
      </w:r>
      <w:r w:rsidR="00566150">
        <w:rPr>
          <w:rFonts w:ascii="Times New Roman" w:hAnsi="Times New Roman"/>
          <w:b/>
          <w:sz w:val="24"/>
          <w:szCs w:val="24"/>
          <w:u w:val="single"/>
        </w:rPr>
        <w:t>__</w:t>
      </w:r>
      <w:r w:rsidR="004D57D2">
        <w:rPr>
          <w:rFonts w:ascii="Times New Roman" w:hAnsi="Times New Roman"/>
          <w:b/>
          <w:sz w:val="24"/>
          <w:szCs w:val="24"/>
          <w:u w:val="single"/>
        </w:rPr>
        <w:t>____</w:t>
      </w:r>
      <w:r w:rsidR="00566150">
        <w:rPr>
          <w:rFonts w:ascii="Times New Roman" w:hAnsi="Times New Roman"/>
          <w:b/>
          <w:sz w:val="24"/>
          <w:szCs w:val="24"/>
          <w:u w:val="single"/>
        </w:rPr>
        <w:t>__</w:t>
      </w:r>
      <w:r w:rsidR="004D57D2">
        <w:rPr>
          <w:rFonts w:ascii="Times New Roman" w:hAnsi="Times New Roman"/>
          <w:b/>
          <w:sz w:val="24"/>
          <w:szCs w:val="24"/>
          <w:u w:val="single"/>
        </w:rPr>
        <w:t>’S</w:t>
      </w:r>
      <w:r>
        <w:rPr>
          <w:rFonts w:ascii="Times New Roman" w:hAnsi="Times New Roman"/>
          <w:b/>
          <w:sz w:val="24"/>
          <w:szCs w:val="24"/>
          <w:u w:val="single"/>
        </w:rPr>
        <w:t xml:space="preserve"> FINDINGS OF FACT, RECOMMENDATION AND </w:t>
      </w:r>
      <w:proofErr w:type="gramStart"/>
      <w:r>
        <w:rPr>
          <w:rFonts w:ascii="Times New Roman" w:hAnsi="Times New Roman"/>
          <w:b/>
          <w:sz w:val="24"/>
          <w:szCs w:val="24"/>
          <w:u w:val="single"/>
        </w:rPr>
        <w:t>ORDER  FOR</w:t>
      </w:r>
      <w:proofErr w:type="gramEnd"/>
      <w:r>
        <w:rPr>
          <w:rFonts w:ascii="Times New Roman" w:hAnsi="Times New Roman"/>
          <w:b/>
          <w:sz w:val="24"/>
          <w:szCs w:val="24"/>
          <w:u w:val="single"/>
        </w:rPr>
        <w:t xml:space="preserve"> TERMINATION OF WARDSHIP FOR </w:t>
      </w:r>
      <w:r w:rsidR="00E002B2">
        <w:rPr>
          <w:rFonts w:ascii="Times New Roman" w:hAnsi="Times New Roman"/>
          <w:b/>
          <w:sz w:val="24"/>
          <w:szCs w:val="24"/>
          <w:u w:val="single"/>
        </w:rPr>
        <w:t>JOHN</w:t>
      </w:r>
      <w:r w:rsidR="000C151A" w:rsidRPr="000C151A">
        <w:rPr>
          <w:rFonts w:ascii="Times New Roman" w:hAnsi="Times New Roman"/>
          <w:b/>
          <w:sz w:val="24"/>
          <w:szCs w:val="24"/>
          <w:u w:val="single"/>
        </w:rPr>
        <w:t xml:space="preserve"> DOE</w:t>
      </w:r>
      <w:r>
        <w:rPr>
          <w:rFonts w:ascii="Times New Roman" w:hAnsi="Times New Roman"/>
          <w:b/>
          <w:sz w:val="24"/>
          <w:szCs w:val="24"/>
          <w:u w:val="single"/>
        </w:rPr>
        <w:t xml:space="preserve"> </w:t>
      </w:r>
    </w:p>
    <w:p w:rsidR="00164013" w:rsidRDefault="00164013" w:rsidP="00164013">
      <w:pPr>
        <w:spacing w:line="204" w:lineRule="auto"/>
        <w:jc w:val="center"/>
        <w:rPr>
          <w:rFonts w:ascii="Times New Roman" w:hAnsi="Times New Roman"/>
          <w:b/>
          <w:sz w:val="24"/>
          <w:szCs w:val="24"/>
          <w:u w:val="single"/>
        </w:rPr>
      </w:pPr>
    </w:p>
    <w:p w:rsidR="00AC71D1" w:rsidRDefault="00AC71D1" w:rsidP="00AC71D1">
      <w:pPr>
        <w:spacing w:line="408" w:lineRule="auto"/>
        <w:ind w:firstLine="720"/>
        <w:jc w:val="both"/>
        <w:rPr>
          <w:rFonts w:ascii="Times New Roman" w:hAnsi="Times New Roman"/>
          <w:sz w:val="24"/>
          <w:szCs w:val="24"/>
        </w:rPr>
      </w:pPr>
      <w:r>
        <w:rPr>
          <w:rFonts w:ascii="Times New Roman" w:hAnsi="Times New Roman"/>
          <w:sz w:val="24"/>
          <w:szCs w:val="24"/>
        </w:rPr>
        <w:t xml:space="preserve">COMES NOW, </w:t>
      </w:r>
      <w:r w:rsidR="000C151A">
        <w:rPr>
          <w:rFonts w:ascii="Times New Roman" w:hAnsi="Times New Roman"/>
          <w:sz w:val="24"/>
          <w:szCs w:val="24"/>
        </w:rPr>
        <w:t>J</w:t>
      </w:r>
      <w:r w:rsidR="00B56A24">
        <w:rPr>
          <w:rFonts w:ascii="Times New Roman" w:hAnsi="Times New Roman"/>
          <w:sz w:val="24"/>
          <w:szCs w:val="24"/>
        </w:rPr>
        <w:t>OHN</w:t>
      </w:r>
      <w:r w:rsidR="000C151A">
        <w:rPr>
          <w:rFonts w:ascii="Times New Roman" w:hAnsi="Times New Roman"/>
          <w:sz w:val="24"/>
          <w:szCs w:val="24"/>
        </w:rPr>
        <w:t xml:space="preserve"> DOE</w:t>
      </w:r>
      <w:r>
        <w:rPr>
          <w:rFonts w:ascii="Times New Roman" w:hAnsi="Times New Roman"/>
          <w:sz w:val="24"/>
          <w:szCs w:val="24"/>
        </w:rPr>
        <w:t xml:space="preserve">, by and through his attorney, </w:t>
      </w:r>
      <w:r w:rsidR="003B4C0A">
        <w:rPr>
          <w:rFonts w:ascii="Times New Roman" w:hAnsi="Times New Roman"/>
          <w:sz w:val="24"/>
          <w:szCs w:val="24"/>
        </w:rPr>
        <w:t>_____________</w:t>
      </w:r>
      <w:r>
        <w:rPr>
          <w:rFonts w:ascii="Times New Roman" w:hAnsi="Times New Roman"/>
          <w:sz w:val="24"/>
          <w:szCs w:val="24"/>
        </w:rPr>
        <w:t xml:space="preserve">, Esq. </w:t>
      </w:r>
      <w:proofErr w:type="gramStart"/>
      <w:r>
        <w:rPr>
          <w:rFonts w:ascii="Times New Roman" w:hAnsi="Times New Roman"/>
          <w:sz w:val="24"/>
          <w:szCs w:val="24"/>
        </w:rPr>
        <w:t xml:space="preserve">of  </w:t>
      </w:r>
      <w:r w:rsidR="003B4C0A">
        <w:rPr>
          <w:rFonts w:ascii="Times New Roman" w:hAnsi="Times New Roman"/>
          <w:sz w:val="24"/>
          <w:szCs w:val="24"/>
        </w:rPr>
        <w:t>F</w:t>
      </w:r>
      <w:r w:rsidR="000C151A">
        <w:rPr>
          <w:rFonts w:ascii="Times New Roman" w:hAnsi="Times New Roman"/>
          <w:sz w:val="24"/>
          <w:szCs w:val="24"/>
        </w:rPr>
        <w:t>IRM</w:t>
      </w:r>
      <w:proofErr w:type="gramEnd"/>
      <w:r>
        <w:rPr>
          <w:rFonts w:ascii="Times New Roman" w:hAnsi="Times New Roman"/>
          <w:sz w:val="24"/>
          <w:szCs w:val="24"/>
        </w:rPr>
        <w:t xml:space="preserve"> and brings this Objection to Hearing </w:t>
      </w:r>
      <w:r w:rsidR="00566150">
        <w:rPr>
          <w:rFonts w:ascii="Times New Roman" w:hAnsi="Times New Roman"/>
          <w:sz w:val="24"/>
          <w:szCs w:val="24"/>
        </w:rPr>
        <w:t>_______</w:t>
      </w:r>
      <w:r>
        <w:rPr>
          <w:rFonts w:ascii="Times New Roman" w:hAnsi="Times New Roman"/>
          <w:sz w:val="24"/>
          <w:szCs w:val="24"/>
        </w:rPr>
        <w:t xml:space="preserve"> Findings of Fact, Recommendation and Order for Termination of </w:t>
      </w:r>
      <w:proofErr w:type="spellStart"/>
      <w:r>
        <w:rPr>
          <w:rFonts w:ascii="Times New Roman" w:hAnsi="Times New Roman"/>
          <w:sz w:val="24"/>
          <w:szCs w:val="24"/>
        </w:rPr>
        <w:t>Wardship</w:t>
      </w:r>
      <w:proofErr w:type="spellEnd"/>
      <w:r>
        <w:rPr>
          <w:rFonts w:ascii="Times New Roman" w:hAnsi="Times New Roman"/>
          <w:sz w:val="24"/>
          <w:szCs w:val="24"/>
        </w:rPr>
        <w:t xml:space="preserve"> for </w:t>
      </w:r>
      <w:r w:rsidR="000C151A">
        <w:rPr>
          <w:rFonts w:ascii="Times New Roman" w:hAnsi="Times New Roman"/>
          <w:sz w:val="24"/>
          <w:szCs w:val="24"/>
        </w:rPr>
        <w:t>J</w:t>
      </w:r>
      <w:r w:rsidR="00B56A24">
        <w:rPr>
          <w:rFonts w:ascii="Times New Roman" w:hAnsi="Times New Roman"/>
          <w:sz w:val="24"/>
          <w:szCs w:val="24"/>
        </w:rPr>
        <w:t>OHN</w:t>
      </w:r>
      <w:r w:rsidR="000C151A">
        <w:rPr>
          <w:rFonts w:ascii="Times New Roman" w:hAnsi="Times New Roman"/>
          <w:sz w:val="24"/>
          <w:szCs w:val="24"/>
        </w:rPr>
        <w:t xml:space="preserve"> DOE</w:t>
      </w:r>
      <w:r>
        <w:rPr>
          <w:rFonts w:ascii="Times New Roman" w:hAnsi="Times New Roman"/>
          <w:sz w:val="24"/>
          <w:szCs w:val="24"/>
        </w:rPr>
        <w:t>.</w:t>
      </w:r>
    </w:p>
    <w:p w:rsidR="00CB24CC" w:rsidRDefault="00CB24CC" w:rsidP="00AC71D1">
      <w:pPr>
        <w:spacing w:line="408" w:lineRule="auto"/>
        <w:ind w:firstLine="720"/>
        <w:jc w:val="both"/>
        <w:rPr>
          <w:rFonts w:ascii="Times New Roman" w:hAnsi="Times New Roman"/>
          <w:sz w:val="24"/>
          <w:szCs w:val="24"/>
        </w:rPr>
      </w:pPr>
      <w:r w:rsidRPr="00CB24CC">
        <w:rPr>
          <w:rFonts w:ascii="Times New Roman" w:hAnsi="Times New Roman"/>
          <w:sz w:val="24"/>
          <w:szCs w:val="24"/>
        </w:rPr>
        <w:t xml:space="preserve">This Objection is made and based upon the following Memorandum of Points and Authorities, the papers and pleadings on file herein, and such other documentary and oral evidence as may be presented at the hearing of this </w:t>
      </w:r>
      <w:r w:rsidR="00F864A0">
        <w:rPr>
          <w:rFonts w:ascii="Times New Roman" w:hAnsi="Times New Roman"/>
          <w:sz w:val="24"/>
          <w:szCs w:val="24"/>
        </w:rPr>
        <w:t>objection</w:t>
      </w:r>
      <w:r w:rsidRPr="00CB24CC">
        <w:rPr>
          <w:rFonts w:ascii="Times New Roman" w:hAnsi="Times New Roman"/>
          <w:sz w:val="24"/>
          <w:szCs w:val="24"/>
        </w:rPr>
        <w:t>.</w:t>
      </w:r>
    </w:p>
    <w:p w:rsidR="00CB24CC" w:rsidRDefault="00CB24CC" w:rsidP="00164013">
      <w:pPr>
        <w:spacing w:line="408" w:lineRule="auto"/>
        <w:ind w:left="720" w:firstLine="720"/>
        <w:rPr>
          <w:rFonts w:ascii="Times New Roman" w:hAnsi="Times New Roman"/>
          <w:sz w:val="24"/>
          <w:szCs w:val="24"/>
        </w:rPr>
      </w:pPr>
      <w:r w:rsidRPr="00295B49">
        <w:rPr>
          <w:rFonts w:ascii="Times New Roman" w:hAnsi="Times New Roman"/>
          <w:sz w:val="24"/>
          <w:szCs w:val="24"/>
        </w:rPr>
        <w:t xml:space="preserve">DATED this _______ day of </w:t>
      </w:r>
      <w:r>
        <w:rPr>
          <w:rFonts w:ascii="Times New Roman" w:hAnsi="Times New Roman"/>
          <w:sz w:val="24"/>
          <w:szCs w:val="24"/>
        </w:rPr>
        <w:t>December</w:t>
      </w:r>
      <w:r w:rsidRPr="00295B49">
        <w:rPr>
          <w:rFonts w:ascii="Times New Roman" w:hAnsi="Times New Roman"/>
          <w:sz w:val="24"/>
          <w:szCs w:val="24"/>
        </w:rPr>
        <w:t>, 20</w:t>
      </w:r>
      <w:r>
        <w:rPr>
          <w:rFonts w:ascii="Times New Roman" w:hAnsi="Times New Roman"/>
          <w:sz w:val="24"/>
          <w:szCs w:val="24"/>
        </w:rPr>
        <w:t>11.</w:t>
      </w:r>
      <w:r>
        <w:rPr>
          <w:rFonts w:ascii="Times New Roman" w:hAnsi="Times New Roman"/>
          <w:sz w:val="24"/>
          <w:szCs w:val="24"/>
        </w:rPr>
        <w:tab/>
      </w:r>
      <w:r>
        <w:rPr>
          <w:rFonts w:ascii="Times New Roman" w:hAnsi="Times New Roman"/>
          <w:sz w:val="24"/>
          <w:szCs w:val="24"/>
        </w:rPr>
        <w:tab/>
      </w:r>
    </w:p>
    <w:p w:rsidR="00CB24CC" w:rsidRDefault="00CB24CC" w:rsidP="00CB24CC">
      <w:pPr>
        <w:spacing w:line="240" w:lineRule="auto"/>
        <w:rPr>
          <w:rFonts w:ascii="Times New Roman" w:hAnsi="Times New Roman"/>
          <w:sz w:val="24"/>
          <w:szCs w:val="24"/>
        </w:rPr>
      </w:pPr>
    </w:p>
    <w:p w:rsidR="00CB24CC" w:rsidRDefault="00CB24CC" w:rsidP="000C151A">
      <w:pPr>
        <w:spacing w:line="204" w:lineRule="auto"/>
        <w:rPr>
          <w:rFonts w:ascii="Times New Roman" w:hAnsi="Times New Roman"/>
          <w:sz w:val="24"/>
          <w:szCs w:val="24"/>
        </w:rPr>
      </w:pPr>
    </w:p>
    <w:p w:rsidR="00CB24CC" w:rsidRPr="00CB24CC" w:rsidRDefault="00CB24CC" w:rsidP="00AC71D1">
      <w:pPr>
        <w:spacing w:line="408" w:lineRule="auto"/>
        <w:ind w:firstLine="720"/>
        <w:jc w:val="both"/>
        <w:rPr>
          <w:rFonts w:ascii="Times New Roman" w:hAnsi="Times New Roman"/>
          <w:sz w:val="24"/>
          <w:szCs w:val="24"/>
        </w:rPr>
      </w:pPr>
    </w:p>
    <w:p w:rsidR="00B56A24" w:rsidRDefault="00B56A24">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AC71D1" w:rsidRDefault="00AC71D1" w:rsidP="00E002B2">
      <w:pPr>
        <w:spacing w:line="204" w:lineRule="auto"/>
        <w:jc w:val="center"/>
        <w:rPr>
          <w:rFonts w:ascii="Times New Roman" w:hAnsi="Times New Roman"/>
          <w:b/>
          <w:sz w:val="24"/>
          <w:szCs w:val="24"/>
          <w:u w:val="single"/>
        </w:rPr>
      </w:pPr>
      <w:r w:rsidRPr="006E2DBF">
        <w:rPr>
          <w:rFonts w:ascii="Times New Roman" w:hAnsi="Times New Roman"/>
          <w:b/>
          <w:sz w:val="24"/>
          <w:szCs w:val="24"/>
          <w:u w:val="single"/>
        </w:rPr>
        <w:lastRenderedPageBreak/>
        <w:t>NOTICE OF MOTION</w:t>
      </w:r>
    </w:p>
    <w:p w:rsidR="00AC71D1" w:rsidRDefault="00AC71D1" w:rsidP="00E002B2">
      <w:pPr>
        <w:spacing w:line="204" w:lineRule="auto"/>
        <w:ind w:left="1440" w:hanging="720"/>
        <w:jc w:val="both"/>
        <w:rPr>
          <w:rFonts w:ascii="Times New Roman" w:hAnsi="Times New Roman"/>
          <w:sz w:val="24"/>
          <w:szCs w:val="24"/>
        </w:rPr>
      </w:pPr>
    </w:p>
    <w:p w:rsidR="00AC71D1" w:rsidRDefault="00AC71D1" w:rsidP="00E002B2">
      <w:pPr>
        <w:spacing w:line="204" w:lineRule="auto"/>
        <w:ind w:left="1440" w:hanging="720"/>
        <w:jc w:val="both"/>
        <w:rPr>
          <w:rFonts w:ascii="Times New Roman" w:hAnsi="Times New Roman"/>
          <w:sz w:val="24"/>
          <w:szCs w:val="24"/>
        </w:rPr>
      </w:pPr>
      <w:r>
        <w:rPr>
          <w:rFonts w:ascii="Times New Roman" w:hAnsi="Times New Roman"/>
          <w:sz w:val="24"/>
          <w:szCs w:val="24"/>
        </w:rPr>
        <w:t>TO:</w:t>
      </w:r>
      <w:r>
        <w:rPr>
          <w:rFonts w:ascii="Times New Roman" w:hAnsi="Times New Roman"/>
          <w:sz w:val="24"/>
          <w:szCs w:val="24"/>
        </w:rPr>
        <w:tab/>
      </w:r>
      <w:r w:rsidR="003B4C0A">
        <w:rPr>
          <w:rFonts w:ascii="Times New Roman" w:hAnsi="Times New Roman"/>
          <w:sz w:val="24"/>
          <w:szCs w:val="24"/>
        </w:rPr>
        <w:t>_____________</w:t>
      </w:r>
      <w:r w:rsidR="00164013">
        <w:rPr>
          <w:rFonts w:ascii="Times New Roman" w:hAnsi="Times New Roman"/>
          <w:sz w:val="24"/>
          <w:szCs w:val="24"/>
        </w:rPr>
        <w:t xml:space="preserve">, </w:t>
      </w:r>
      <w:r>
        <w:rPr>
          <w:rFonts w:ascii="Times New Roman" w:hAnsi="Times New Roman"/>
          <w:sz w:val="24"/>
          <w:szCs w:val="24"/>
        </w:rPr>
        <w:t>ESQ., DEPUTY DISTRICT ATTORNEY, JUVENILE DIVISION;</w:t>
      </w:r>
    </w:p>
    <w:p w:rsidR="00AC71D1" w:rsidRDefault="00AC71D1" w:rsidP="00E002B2">
      <w:pPr>
        <w:spacing w:line="204" w:lineRule="auto"/>
        <w:ind w:left="1440" w:hanging="720"/>
        <w:jc w:val="both"/>
        <w:rPr>
          <w:rFonts w:ascii="Times New Roman" w:hAnsi="Times New Roman"/>
          <w:sz w:val="24"/>
          <w:szCs w:val="24"/>
        </w:rPr>
      </w:pPr>
    </w:p>
    <w:p w:rsidR="00AC71D1" w:rsidRDefault="00AC71D1" w:rsidP="00E002B2">
      <w:pPr>
        <w:spacing w:line="204" w:lineRule="auto"/>
        <w:jc w:val="both"/>
        <w:rPr>
          <w:rFonts w:ascii="Times New Roman" w:hAnsi="Times New Roman"/>
          <w:sz w:val="24"/>
          <w:szCs w:val="24"/>
        </w:rPr>
      </w:pPr>
      <w:r>
        <w:rPr>
          <w:rFonts w:ascii="Times New Roman" w:hAnsi="Times New Roman"/>
          <w:sz w:val="24"/>
          <w:szCs w:val="24"/>
        </w:rPr>
        <w:tab/>
        <w:t>TO:</w:t>
      </w:r>
      <w:r>
        <w:rPr>
          <w:rFonts w:ascii="Times New Roman" w:hAnsi="Times New Roman"/>
          <w:sz w:val="24"/>
          <w:szCs w:val="24"/>
        </w:rPr>
        <w:tab/>
      </w:r>
      <w:r w:rsidR="003B4C0A">
        <w:rPr>
          <w:rFonts w:ascii="Times New Roman" w:hAnsi="Times New Roman"/>
          <w:sz w:val="24"/>
          <w:szCs w:val="24"/>
        </w:rPr>
        <w:t>_____________</w:t>
      </w:r>
      <w:r w:rsidR="00410AE3">
        <w:rPr>
          <w:rFonts w:ascii="Times New Roman" w:hAnsi="Times New Roman"/>
          <w:sz w:val="24"/>
          <w:szCs w:val="24"/>
        </w:rPr>
        <w:t xml:space="preserve">, CASA FOR </w:t>
      </w:r>
      <w:r w:rsidR="00D32DD2">
        <w:rPr>
          <w:rFonts w:ascii="Times New Roman" w:hAnsi="Times New Roman"/>
          <w:sz w:val="24"/>
          <w:szCs w:val="24"/>
        </w:rPr>
        <w:t>J</w:t>
      </w:r>
      <w:r w:rsidR="00B56A24">
        <w:rPr>
          <w:rFonts w:ascii="Times New Roman" w:hAnsi="Times New Roman"/>
          <w:sz w:val="24"/>
          <w:szCs w:val="24"/>
        </w:rPr>
        <w:t>OHN</w:t>
      </w:r>
      <w:r w:rsidR="00D32DD2">
        <w:rPr>
          <w:rFonts w:ascii="Times New Roman" w:hAnsi="Times New Roman"/>
          <w:sz w:val="24"/>
          <w:szCs w:val="24"/>
        </w:rPr>
        <w:t xml:space="preserve"> DOE</w:t>
      </w:r>
    </w:p>
    <w:p w:rsidR="00DD367B" w:rsidRDefault="00DD367B" w:rsidP="00E002B2">
      <w:pPr>
        <w:spacing w:line="204" w:lineRule="auto"/>
        <w:jc w:val="both"/>
        <w:rPr>
          <w:rFonts w:ascii="Times New Roman" w:hAnsi="Times New Roman"/>
          <w:sz w:val="24"/>
          <w:szCs w:val="24"/>
        </w:rPr>
      </w:pPr>
      <w:r>
        <w:rPr>
          <w:rFonts w:ascii="Times New Roman" w:hAnsi="Times New Roman"/>
          <w:sz w:val="24"/>
          <w:szCs w:val="24"/>
        </w:rPr>
        <w:tab/>
      </w:r>
    </w:p>
    <w:p w:rsidR="00AC71D1" w:rsidRDefault="00DD367B" w:rsidP="00E002B2">
      <w:pPr>
        <w:spacing w:line="204" w:lineRule="auto"/>
        <w:contextualSpacing/>
        <w:rPr>
          <w:rFonts w:ascii="Times New Roman" w:hAnsi="Times New Roman"/>
          <w:sz w:val="24"/>
          <w:szCs w:val="24"/>
        </w:rPr>
      </w:pPr>
      <w:r>
        <w:rPr>
          <w:rFonts w:ascii="Times New Roman" w:hAnsi="Times New Roman"/>
          <w:sz w:val="24"/>
          <w:szCs w:val="24"/>
        </w:rPr>
        <w:tab/>
      </w:r>
      <w:r w:rsidR="00AC71D1">
        <w:rPr>
          <w:rFonts w:ascii="Times New Roman" w:hAnsi="Times New Roman"/>
          <w:sz w:val="24"/>
          <w:szCs w:val="24"/>
        </w:rPr>
        <w:t>TO:</w:t>
      </w:r>
      <w:r w:rsidR="00AC71D1">
        <w:rPr>
          <w:rFonts w:ascii="Times New Roman" w:hAnsi="Times New Roman"/>
          <w:sz w:val="24"/>
          <w:szCs w:val="24"/>
        </w:rPr>
        <w:tab/>
      </w:r>
      <w:r w:rsidR="003B4C0A">
        <w:rPr>
          <w:rFonts w:ascii="Times New Roman" w:hAnsi="Times New Roman"/>
          <w:sz w:val="24"/>
          <w:szCs w:val="24"/>
        </w:rPr>
        <w:t>_____________</w:t>
      </w:r>
      <w:r w:rsidR="00AC71D1">
        <w:rPr>
          <w:rFonts w:ascii="Times New Roman" w:hAnsi="Times New Roman"/>
          <w:sz w:val="24"/>
          <w:szCs w:val="24"/>
        </w:rPr>
        <w:t>, DEPARTMENT OF FAMILY SERVICES CASEWORKER;</w:t>
      </w:r>
    </w:p>
    <w:p w:rsidR="00AC71D1" w:rsidRDefault="00AC71D1" w:rsidP="00AC71D1">
      <w:pPr>
        <w:spacing w:line="240" w:lineRule="auto"/>
        <w:ind w:left="1440" w:hanging="720"/>
        <w:jc w:val="both"/>
        <w:rPr>
          <w:rFonts w:ascii="Times New Roman" w:hAnsi="Times New Roman"/>
          <w:sz w:val="24"/>
          <w:szCs w:val="24"/>
        </w:rPr>
      </w:pPr>
    </w:p>
    <w:p w:rsidR="00AC71D1" w:rsidRDefault="00AC71D1" w:rsidP="003753E6">
      <w:pPr>
        <w:spacing w:line="408" w:lineRule="auto"/>
        <w:ind w:firstLine="720"/>
        <w:jc w:val="both"/>
        <w:rPr>
          <w:rFonts w:ascii="Times New Roman" w:hAnsi="Times New Roman"/>
          <w:b/>
          <w:sz w:val="24"/>
          <w:szCs w:val="24"/>
        </w:rPr>
      </w:pPr>
      <w:r>
        <w:rPr>
          <w:rFonts w:ascii="Times New Roman" w:hAnsi="Times New Roman"/>
          <w:sz w:val="24"/>
          <w:szCs w:val="24"/>
        </w:rPr>
        <w:t xml:space="preserve">YOU, AND EACH OF YOU, WILL PLEASE TAKE NOTICE that the undersigned will bring the foregoing </w:t>
      </w:r>
      <w:r w:rsidR="00047E7A">
        <w:rPr>
          <w:rFonts w:ascii="Times New Roman" w:hAnsi="Times New Roman"/>
          <w:sz w:val="24"/>
          <w:szCs w:val="24"/>
        </w:rPr>
        <w:t xml:space="preserve">Objection </w:t>
      </w:r>
      <w:r>
        <w:rPr>
          <w:rFonts w:ascii="Times New Roman" w:hAnsi="Times New Roman"/>
          <w:sz w:val="24"/>
          <w:szCs w:val="24"/>
        </w:rPr>
        <w:t xml:space="preserve">on for hearing before the above-entitled Court on the </w:t>
      </w:r>
      <w:r>
        <w:rPr>
          <w:rFonts w:ascii="Times New Roman" w:hAnsi="Times New Roman"/>
          <w:b/>
          <w:sz w:val="24"/>
          <w:szCs w:val="24"/>
        </w:rPr>
        <w:t>______ day of _______________, 201</w:t>
      </w:r>
      <w:r w:rsidR="00CB24CC">
        <w:rPr>
          <w:rFonts w:ascii="Times New Roman" w:hAnsi="Times New Roman"/>
          <w:b/>
          <w:sz w:val="24"/>
          <w:szCs w:val="24"/>
        </w:rPr>
        <w:t>1</w:t>
      </w:r>
      <w:r>
        <w:rPr>
          <w:rFonts w:ascii="Times New Roman" w:hAnsi="Times New Roman"/>
          <w:b/>
          <w:sz w:val="24"/>
          <w:szCs w:val="24"/>
        </w:rPr>
        <w:t>.</w:t>
      </w:r>
    </w:p>
    <w:p w:rsidR="001A7B8D" w:rsidRDefault="001A7B8D" w:rsidP="00AE5CE9">
      <w:pPr>
        <w:spacing w:line="204" w:lineRule="auto"/>
        <w:ind w:left="720" w:firstLine="720"/>
        <w:jc w:val="both"/>
        <w:rPr>
          <w:rFonts w:ascii="Times New Roman" w:hAnsi="Times New Roman"/>
          <w:sz w:val="24"/>
          <w:szCs w:val="24"/>
        </w:rPr>
      </w:pPr>
    </w:p>
    <w:p w:rsidR="00410AE3" w:rsidRDefault="001A7B8D" w:rsidP="00AE5CE9">
      <w:pPr>
        <w:spacing w:line="204" w:lineRule="auto"/>
        <w:ind w:left="720" w:firstLine="720"/>
        <w:jc w:val="both"/>
        <w:rPr>
          <w:rFonts w:ascii="Times New Roman" w:hAnsi="Times New Roman"/>
          <w:b/>
          <w:sz w:val="24"/>
          <w:szCs w:val="24"/>
        </w:rPr>
      </w:pPr>
      <w:r w:rsidRPr="00295B49">
        <w:rPr>
          <w:rFonts w:ascii="Times New Roman" w:hAnsi="Times New Roman"/>
          <w:sz w:val="24"/>
          <w:szCs w:val="24"/>
        </w:rPr>
        <w:t xml:space="preserve">DATED this _______ day of </w:t>
      </w:r>
      <w:r>
        <w:rPr>
          <w:rFonts w:ascii="Times New Roman" w:hAnsi="Times New Roman"/>
          <w:sz w:val="24"/>
          <w:szCs w:val="24"/>
        </w:rPr>
        <w:t>December</w:t>
      </w:r>
      <w:r w:rsidRPr="00295B49">
        <w:rPr>
          <w:rFonts w:ascii="Times New Roman" w:hAnsi="Times New Roman"/>
          <w:sz w:val="24"/>
          <w:szCs w:val="24"/>
        </w:rPr>
        <w:t>, 20</w:t>
      </w:r>
      <w:r>
        <w:rPr>
          <w:rFonts w:ascii="Times New Roman" w:hAnsi="Times New Roman"/>
          <w:sz w:val="24"/>
          <w:szCs w:val="24"/>
        </w:rPr>
        <w:t>11.</w:t>
      </w:r>
    </w:p>
    <w:p w:rsidR="00AE5CE9" w:rsidRDefault="00AE5CE9" w:rsidP="00AE5CE9">
      <w:pPr>
        <w:spacing w:line="204" w:lineRule="auto"/>
        <w:contextualSpacing/>
        <w:jc w:val="center"/>
        <w:rPr>
          <w:rFonts w:ascii="Times New Roman" w:hAnsi="Times New Roman"/>
          <w:b/>
          <w:sz w:val="24"/>
          <w:szCs w:val="24"/>
          <w:u w:val="single"/>
        </w:rPr>
      </w:pPr>
    </w:p>
    <w:p w:rsidR="00AE5CE9" w:rsidRDefault="00AE5CE9" w:rsidP="00AE5CE9">
      <w:pPr>
        <w:spacing w:line="204" w:lineRule="auto"/>
        <w:contextualSpacing/>
        <w:jc w:val="center"/>
        <w:rPr>
          <w:rFonts w:ascii="Times New Roman" w:hAnsi="Times New Roman"/>
          <w:b/>
          <w:sz w:val="24"/>
          <w:szCs w:val="24"/>
          <w:u w:val="single"/>
        </w:rPr>
      </w:pPr>
    </w:p>
    <w:p w:rsidR="00AE5CE9" w:rsidRDefault="00AE5CE9" w:rsidP="00AE5CE9">
      <w:pPr>
        <w:spacing w:line="204" w:lineRule="auto"/>
        <w:contextualSpacing/>
        <w:jc w:val="center"/>
        <w:rPr>
          <w:rFonts w:ascii="Times New Roman" w:hAnsi="Times New Roman"/>
          <w:b/>
          <w:sz w:val="24"/>
          <w:szCs w:val="24"/>
          <w:u w:val="single"/>
        </w:rPr>
      </w:pPr>
    </w:p>
    <w:p w:rsidR="00AE5CE9" w:rsidRDefault="00AE5CE9" w:rsidP="00AE5CE9">
      <w:pPr>
        <w:spacing w:line="204" w:lineRule="auto"/>
        <w:contextualSpacing/>
        <w:jc w:val="center"/>
        <w:rPr>
          <w:rFonts w:ascii="Times New Roman" w:hAnsi="Times New Roman"/>
          <w:b/>
          <w:sz w:val="24"/>
          <w:szCs w:val="24"/>
          <w:u w:val="single"/>
        </w:rPr>
      </w:pPr>
    </w:p>
    <w:p w:rsidR="00410AE3" w:rsidRPr="00410AE3" w:rsidRDefault="00410AE3" w:rsidP="003753E6">
      <w:pPr>
        <w:spacing w:line="408" w:lineRule="auto"/>
        <w:contextualSpacing/>
        <w:jc w:val="center"/>
        <w:rPr>
          <w:rFonts w:ascii="Times New Roman" w:hAnsi="Times New Roman"/>
          <w:b/>
          <w:sz w:val="24"/>
          <w:szCs w:val="24"/>
          <w:u w:val="single"/>
        </w:rPr>
      </w:pPr>
      <w:r w:rsidRPr="00410AE3">
        <w:rPr>
          <w:rFonts w:ascii="Times New Roman" w:hAnsi="Times New Roman"/>
          <w:b/>
          <w:sz w:val="24"/>
          <w:szCs w:val="24"/>
          <w:u w:val="single"/>
        </w:rPr>
        <w:t>MEMORANDUM OF POINTS AND AUTHORITIES</w:t>
      </w:r>
    </w:p>
    <w:p w:rsidR="00AC71D1" w:rsidRDefault="00AC71D1" w:rsidP="003753E6">
      <w:pPr>
        <w:spacing w:line="408" w:lineRule="auto"/>
        <w:jc w:val="center"/>
        <w:rPr>
          <w:rFonts w:ascii="Times New Roman" w:hAnsi="Times New Roman"/>
          <w:b/>
          <w:sz w:val="24"/>
          <w:szCs w:val="24"/>
          <w:u w:val="single"/>
        </w:rPr>
      </w:pPr>
      <w:r>
        <w:rPr>
          <w:rFonts w:ascii="Times New Roman" w:hAnsi="Times New Roman"/>
          <w:b/>
          <w:sz w:val="24"/>
          <w:szCs w:val="24"/>
          <w:u w:val="single"/>
        </w:rPr>
        <w:t>STATEMENT OF FACTS</w:t>
      </w:r>
    </w:p>
    <w:p w:rsidR="00AC71D1" w:rsidRDefault="00AC71D1" w:rsidP="003753E6">
      <w:pPr>
        <w:spacing w:line="408" w:lineRule="auto"/>
        <w:jc w:val="both"/>
        <w:rPr>
          <w:rFonts w:ascii="Times New Roman" w:hAnsi="Times New Roman"/>
          <w:sz w:val="24"/>
          <w:szCs w:val="24"/>
        </w:rPr>
      </w:pPr>
      <w:r>
        <w:rPr>
          <w:rFonts w:ascii="Times New Roman" w:hAnsi="Times New Roman"/>
          <w:sz w:val="24"/>
          <w:szCs w:val="24"/>
        </w:rPr>
        <w:tab/>
      </w:r>
      <w:r w:rsidR="003B4C0A">
        <w:rPr>
          <w:rFonts w:ascii="Times New Roman" w:hAnsi="Times New Roman"/>
          <w:sz w:val="24"/>
          <w:szCs w:val="24"/>
        </w:rPr>
        <w:t>_____________</w:t>
      </w:r>
      <w:r>
        <w:rPr>
          <w:rFonts w:ascii="Times New Roman" w:hAnsi="Times New Roman"/>
          <w:sz w:val="24"/>
          <w:szCs w:val="24"/>
        </w:rPr>
        <w:t xml:space="preserve">, </w:t>
      </w:r>
      <w:r w:rsidR="00E002B2">
        <w:rPr>
          <w:rFonts w:ascii="Times New Roman" w:hAnsi="Times New Roman"/>
          <w:sz w:val="24"/>
          <w:szCs w:val="24"/>
        </w:rPr>
        <w:t>JOHN</w:t>
      </w:r>
      <w:r w:rsidR="00D32DD2">
        <w:rPr>
          <w:rFonts w:ascii="Times New Roman" w:hAnsi="Times New Roman"/>
          <w:sz w:val="24"/>
          <w:szCs w:val="24"/>
        </w:rPr>
        <w:t xml:space="preserve"> DOE</w:t>
      </w:r>
      <w:r>
        <w:rPr>
          <w:rFonts w:ascii="Times New Roman" w:hAnsi="Times New Roman"/>
          <w:sz w:val="24"/>
          <w:szCs w:val="24"/>
        </w:rPr>
        <w:t xml:space="preserve">, </w:t>
      </w:r>
      <w:r w:rsidR="003B4C0A">
        <w:rPr>
          <w:rFonts w:ascii="Times New Roman" w:hAnsi="Times New Roman"/>
          <w:sz w:val="24"/>
          <w:szCs w:val="24"/>
        </w:rPr>
        <w:t>_____________</w:t>
      </w:r>
      <w:r w:rsidR="00D32DD2">
        <w:rPr>
          <w:rFonts w:ascii="Times New Roman" w:hAnsi="Times New Roman"/>
          <w:sz w:val="24"/>
          <w:szCs w:val="24"/>
        </w:rPr>
        <w:t xml:space="preserve"> </w:t>
      </w:r>
      <w:r>
        <w:rPr>
          <w:rFonts w:ascii="Times New Roman" w:hAnsi="Times New Roman"/>
          <w:sz w:val="24"/>
          <w:szCs w:val="24"/>
        </w:rPr>
        <w:t xml:space="preserve">and </w:t>
      </w:r>
      <w:r w:rsidR="003B4C0A">
        <w:rPr>
          <w:rFonts w:ascii="Times New Roman" w:hAnsi="Times New Roman"/>
          <w:sz w:val="24"/>
          <w:szCs w:val="24"/>
        </w:rPr>
        <w:t>_____________</w:t>
      </w:r>
      <w:r>
        <w:rPr>
          <w:rFonts w:ascii="Times New Roman" w:hAnsi="Times New Roman"/>
          <w:sz w:val="24"/>
          <w:szCs w:val="24"/>
        </w:rPr>
        <w:t xml:space="preserve"> were removed from their home on June 9, 2008 after their parents were arrested and charged with felony abuse and neglect related to the tragic death of the boys’ younger brother, </w:t>
      </w:r>
      <w:r w:rsidR="003B4C0A">
        <w:rPr>
          <w:rFonts w:ascii="Times New Roman" w:hAnsi="Times New Roman"/>
          <w:sz w:val="24"/>
          <w:szCs w:val="24"/>
        </w:rPr>
        <w:t>_____________</w:t>
      </w:r>
      <w:r>
        <w:rPr>
          <w:rFonts w:ascii="Times New Roman" w:hAnsi="Times New Roman"/>
          <w:sz w:val="24"/>
          <w:szCs w:val="24"/>
        </w:rPr>
        <w:t xml:space="preserve">.  </w:t>
      </w:r>
      <w:r w:rsidR="003B4C0A">
        <w:rPr>
          <w:rFonts w:ascii="Times New Roman" w:hAnsi="Times New Roman"/>
          <w:sz w:val="24"/>
          <w:szCs w:val="24"/>
        </w:rPr>
        <w:t>_____________</w:t>
      </w:r>
      <w:r>
        <w:rPr>
          <w:rFonts w:ascii="Times New Roman" w:hAnsi="Times New Roman"/>
          <w:sz w:val="24"/>
          <w:szCs w:val="24"/>
        </w:rPr>
        <w:t xml:space="preserve"> </w:t>
      </w:r>
      <w:proofErr w:type="gramStart"/>
      <w:r>
        <w:rPr>
          <w:rFonts w:ascii="Times New Roman" w:hAnsi="Times New Roman"/>
          <w:sz w:val="24"/>
          <w:szCs w:val="24"/>
        </w:rPr>
        <w:t>and</w:t>
      </w:r>
      <w:proofErr w:type="gramEnd"/>
      <w:r>
        <w:rPr>
          <w:rFonts w:ascii="Times New Roman" w:hAnsi="Times New Roman"/>
          <w:sz w:val="24"/>
          <w:szCs w:val="24"/>
        </w:rPr>
        <w:t xml:space="preserve"> </w:t>
      </w:r>
      <w:r w:rsidR="003B4C0A">
        <w:rPr>
          <w:rFonts w:ascii="Times New Roman" w:hAnsi="Times New Roman"/>
          <w:sz w:val="24"/>
          <w:szCs w:val="24"/>
        </w:rPr>
        <w:t>_____________</w:t>
      </w:r>
      <w:r>
        <w:rPr>
          <w:rFonts w:ascii="Times New Roman" w:hAnsi="Times New Roman"/>
          <w:sz w:val="24"/>
          <w:szCs w:val="24"/>
        </w:rPr>
        <w:t xml:space="preserve"> plead no contest to Amended Petition Number One in the dependency action and the boys were subsequently made Wards of the Court.  In the criminal trial, both parents were found guilty of involuntary manslaughter and child abuse and neglect.  Both parents received lengthy prison sentences</w:t>
      </w:r>
      <w:r w:rsidR="00410AE3">
        <w:rPr>
          <w:rFonts w:ascii="Times New Roman" w:hAnsi="Times New Roman"/>
          <w:sz w:val="24"/>
          <w:szCs w:val="24"/>
        </w:rPr>
        <w:t xml:space="preserve"> this year</w:t>
      </w:r>
      <w:r>
        <w:rPr>
          <w:rFonts w:ascii="Times New Roman" w:hAnsi="Times New Roman"/>
          <w:sz w:val="24"/>
          <w:szCs w:val="24"/>
        </w:rPr>
        <w:t xml:space="preserve"> as a result of their conviction</w:t>
      </w:r>
      <w:r w:rsidR="00410AE3">
        <w:rPr>
          <w:rFonts w:ascii="Times New Roman" w:hAnsi="Times New Roman"/>
          <w:sz w:val="24"/>
          <w:szCs w:val="24"/>
        </w:rPr>
        <w:t>s</w:t>
      </w:r>
      <w:r>
        <w:rPr>
          <w:rFonts w:ascii="Times New Roman" w:hAnsi="Times New Roman"/>
          <w:sz w:val="24"/>
          <w:szCs w:val="24"/>
        </w:rPr>
        <w:t>.</w:t>
      </w:r>
    </w:p>
    <w:p w:rsidR="00AC71D1" w:rsidRDefault="00AC71D1" w:rsidP="003753E6">
      <w:pPr>
        <w:spacing w:line="408" w:lineRule="auto"/>
        <w:jc w:val="both"/>
        <w:rPr>
          <w:rFonts w:ascii="Times New Roman" w:hAnsi="Times New Roman"/>
          <w:sz w:val="24"/>
          <w:szCs w:val="24"/>
        </w:rPr>
      </w:pPr>
      <w:r>
        <w:rPr>
          <w:rFonts w:ascii="Times New Roman" w:hAnsi="Times New Roman"/>
          <w:sz w:val="24"/>
          <w:szCs w:val="24"/>
        </w:rPr>
        <w:tab/>
      </w:r>
      <w:r w:rsidR="003B4C0A">
        <w:rPr>
          <w:rFonts w:ascii="Times New Roman" w:hAnsi="Times New Roman"/>
          <w:sz w:val="24"/>
          <w:szCs w:val="24"/>
        </w:rPr>
        <w:t>_____________</w:t>
      </w:r>
      <w:r w:rsidR="00D32DD2">
        <w:rPr>
          <w:rFonts w:ascii="Times New Roman" w:hAnsi="Times New Roman"/>
          <w:sz w:val="24"/>
          <w:szCs w:val="24"/>
        </w:rPr>
        <w:t xml:space="preserve">, </w:t>
      </w:r>
      <w:r w:rsidR="00E002B2">
        <w:rPr>
          <w:rFonts w:ascii="Times New Roman" w:hAnsi="Times New Roman"/>
          <w:sz w:val="24"/>
          <w:szCs w:val="24"/>
        </w:rPr>
        <w:t>JOHN</w:t>
      </w:r>
      <w:r w:rsidR="00D32DD2">
        <w:rPr>
          <w:rFonts w:ascii="Times New Roman" w:hAnsi="Times New Roman"/>
          <w:sz w:val="24"/>
          <w:szCs w:val="24"/>
        </w:rPr>
        <w:t xml:space="preserve"> DOE, </w:t>
      </w:r>
      <w:r w:rsidR="003B4C0A">
        <w:rPr>
          <w:rFonts w:ascii="Times New Roman" w:hAnsi="Times New Roman"/>
          <w:sz w:val="24"/>
          <w:szCs w:val="24"/>
        </w:rPr>
        <w:t>_____________</w:t>
      </w:r>
      <w:r w:rsidR="00D32DD2">
        <w:rPr>
          <w:rFonts w:ascii="Times New Roman" w:hAnsi="Times New Roman"/>
          <w:sz w:val="24"/>
          <w:szCs w:val="24"/>
        </w:rPr>
        <w:t xml:space="preserve"> and </w:t>
      </w:r>
      <w:r w:rsidR="003B4C0A">
        <w:rPr>
          <w:rFonts w:ascii="Times New Roman" w:hAnsi="Times New Roman"/>
          <w:sz w:val="24"/>
          <w:szCs w:val="24"/>
        </w:rPr>
        <w:t>_____________</w:t>
      </w:r>
      <w:r w:rsidR="00D32DD2">
        <w:rPr>
          <w:rFonts w:ascii="Times New Roman" w:hAnsi="Times New Roman"/>
          <w:sz w:val="24"/>
          <w:szCs w:val="24"/>
        </w:rPr>
        <w:t xml:space="preserve"> </w:t>
      </w:r>
      <w:r>
        <w:rPr>
          <w:rFonts w:ascii="Times New Roman" w:hAnsi="Times New Roman"/>
          <w:sz w:val="24"/>
          <w:szCs w:val="24"/>
        </w:rPr>
        <w:t xml:space="preserve">were originally placed at St. Jude’s Ranch after removal.  On June 6, 2009, all four boys were placed with the maternal grandparents, </w:t>
      </w:r>
      <w:r w:rsidR="003B4C0A">
        <w:rPr>
          <w:rFonts w:ascii="Times New Roman" w:hAnsi="Times New Roman"/>
          <w:sz w:val="24"/>
          <w:szCs w:val="24"/>
        </w:rPr>
        <w:t>_____________</w:t>
      </w:r>
      <w:r>
        <w:rPr>
          <w:rFonts w:ascii="Times New Roman" w:hAnsi="Times New Roman"/>
          <w:sz w:val="24"/>
          <w:szCs w:val="24"/>
        </w:rPr>
        <w:t xml:space="preserve"> and </w:t>
      </w:r>
      <w:r w:rsidR="003B4C0A">
        <w:rPr>
          <w:rFonts w:ascii="Times New Roman" w:hAnsi="Times New Roman"/>
          <w:sz w:val="24"/>
          <w:szCs w:val="24"/>
        </w:rPr>
        <w:t>_____________</w:t>
      </w:r>
      <w:r>
        <w:rPr>
          <w:rFonts w:ascii="Times New Roman" w:hAnsi="Times New Roman"/>
          <w:sz w:val="24"/>
          <w:szCs w:val="24"/>
        </w:rPr>
        <w:t xml:space="preserve"> in Buhl, Idaho.  On December 23, 2009, </w:t>
      </w:r>
      <w:r w:rsidR="00E002B2">
        <w:rPr>
          <w:rFonts w:ascii="Times New Roman" w:hAnsi="Times New Roman"/>
          <w:sz w:val="24"/>
          <w:szCs w:val="24"/>
        </w:rPr>
        <w:t>JOHN</w:t>
      </w:r>
      <w:r w:rsidR="00D32DD2">
        <w:rPr>
          <w:rFonts w:ascii="Times New Roman" w:hAnsi="Times New Roman"/>
          <w:sz w:val="24"/>
          <w:szCs w:val="24"/>
        </w:rPr>
        <w:t xml:space="preserve"> DOE</w:t>
      </w:r>
      <w:r>
        <w:rPr>
          <w:rFonts w:ascii="Times New Roman" w:hAnsi="Times New Roman"/>
          <w:sz w:val="24"/>
          <w:szCs w:val="24"/>
        </w:rPr>
        <w:t xml:space="preserve"> returned to Las Vegas and was placed in a group home</w:t>
      </w:r>
      <w:r w:rsidR="00410AE3">
        <w:rPr>
          <w:rFonts w:ascii="Times New Roman" w:hAnsi="Times New Roman"/>
          <w:sz w:val="24"/>
          <w:szCs w:val="24"/>
        </w:rPr>
        <w:t>,</w:t>
      </w:r>
      <w:r>
        <w:rPr>
          <w:rFonts w:ascii="Times New Roman" w:hAnsi="Times New Roman"/>
          <w:sz w:val="24"/>
          <w:szCs w:val="24"/>
        </w:rPr>
        <w:t xml:space="preserve"> foster placement after Mr. and Mrs. </w:t>
      </w:r>
      <w:r w:rsidR="003B4C0A">
        <w:rPr>
          <w:rFonts w:ascii="Times New Roman" w:hAnsi="Times New Roman"/>
          <w:sz w:val="24"/>
          <w:szCs w:val="24"/>
        </w:rPr>
        <w:t>_____________</w:t>
      </w:r>
      <w:r>
        <w:rPr>
          <w:rFonts w:ascii="Times New Roman" w:hAnsi="Times New Roman"/>
          <w:sz w:val="24"/>
          <w:szCs w:val="24"/>
        </w:rPr>
        <w:t xml:space="preserve"> indicated that they could no longer care for </w:t>
      </w:r>
      <w:r w:rsidR="00E002B2">
        <w:rPr>
          <w:rFonts w:ascii="Times New Roman" w:hAnsi="Times New Roman"/>
          <w:sz w:val="24"/>
          <w:szCs w:val="24"/>
        </w:rPr>
        <w:t>JOHN</w:t>
      </w:r>
      <w:r w:rsidR="00D32DD2">
        <w:rPr>
          <w:rFonts w:ascii="Times New Roman" w:hAnsi="Times New Roman"/>
          <w:sz w:val="24"/>
          <w:szCs w:val="24"/>
        </w:rPr>
        <w:t xml:space="preserve"> DOE</w:t>
      </w:r>
      <w:r>
        <w:rPr>
          <w:rFonts w:ascii="Times New Roman" w:hAnsi="Times New Roman"/>
          <w:sz w:val="24"/>
          <w:szCs w:val="24"/>
        </w:rPr>
        <w:t xml:space="preserve"> due to behavioral problems.  </w:t>
      </w:r>
    </w:p>
    <w:p w:rsidR="00DE2D28" w:rsidRDefault="00DE2D28" w:rsidP="003753E6">
      <w:pPr>
        <w:spacing w:line="408" w:lineRule="auto"/>
        <w:jc w:val="both"/>
        <w:rPr>
          <w:rFonts w:ascii="Times New Roman" w:hAnsi="Times New Roman"/>
          <w:sz w:val="24"/>
          <w:szCs w:val="24"/>
        </w:rPr>
      </w:pPr>
      <w:r>
        <w:rPr>
          <w:rFonts w:ascii="Times New Roman" w:hAnsi="Times New Roman"/>
          <w:sz w:val="24"/>
          <w:szCs w:val="24"/>
        </w:rPr>
        <w:lastRenderedPageBreak/>
        <w:tab/>
      </w:r>
      <w:r w:rsidR="00E002B2">
        <w:rPr>
          <w:rFonts w:ascii="Times New Roman" w:hAnsi="Times New Roman"/>
          <w:sz w:val="24"/>
          <w:szCs w:val="24"/>
        </w:rPr>
        <w:t>JOHN</w:t>
      </w:r>
      <w:r w:rsidR="00D32DD2">
        <w:rPr>
          <w:rFonts w:ascii="Times New Roman" w:hAnsi="Times New Roman"/>
          <w:sz w:val="24"/>
          <w:szCs w:val="24"/>
        </w:rPr>
        <w:t xml:space="preserve"> DOE</w:t>
      </w:r>
      <w:r>
        <w:rPr>
          <w:rFonts w:ascii="Times New Roman" w:hAnsi="Times New Roman"/>
          <w:sz w:val="24"/>
          <w:szCs w:val="24"/>
        </w:rPr>
        <w:t xml:space="preserve"> returned to Idaho</w:t>
      </w:r>
      <w:r w:rsidR="009C77A5">
        <w:rPr>
          <w:rFonts w:ascii="Times New Roman" w:hAnsi="Times New Roman"/>
          <w:sz w:val="24"/>
          <w:szCs w:val="24"/>
        </w:rPr>
        <w:t xml:space="preserve"> on July 3, 2011</w:t>
      </w:r>
      <w:r>
        <w:rPr>
          <w:rFonts w:ascii="Times New Roman" w:hAnsi="Times New Roman"/>
          <w:sz w:val="24"/>
          <w:szCs w:val="24"/>
        </w:rPr>
        <w:t xml:space="preserve"> after </w:t>
      </w:r>
      <w:r w:rsidR="009C77A5">
        <w:rPr>
          <w:rFonts w:ascii="Times New Roman" w:hAnsi="Times New Roman"/>
          <w:sz w:val="24"/>
          <w:szCs w:val="24"/>
        </w:rPr>
        <w:t xml:space="preserve">the end of the 2010-2011 school </w:t>
      </w:r>
      <w:proofErr w:type="gramStart"/>
      <w:r>
        <w:rPr>
          <w:rFonts w:ascii="Times New Roman" w:hAnsi="Times New Roman"/>
          <w:sz w:val="24"/>
          <w:szCs w:val="24"/>
        </w:rPr>
        <w:t>year</w:t>
      </w:r>
      <w:proofErr w:type="gramEnd"/>
      <w:r>
        <w:rPr>
          <w:rFonts w:ascii="Times New Roman" w:hAnsi="Times New Roman"/>
          <w:sz w:val="24"/>
          <w:szCs w:val="24"/>
        </w:rPr>
        <w:t xml:space="preserve"> on a 30 day ICPC visit.  During that time, </w:t>
      </w:r>
      <w:r w:rsidR="00E002B2">
        <w:rPr>
          <w:rFonts w:ascii="Times New Roman" w:hAnsi="Times New Roman"/>
          <w:sz w:val="24"/>
          <w:szCs w:val="24"/>
        </w:rPr>
        <w:t>JOHN</w:t>
      </w:r>
      <w:r w:rsidR="00321E72">
        <w:rPr>
          <w:rFonts w:ascii="Times New Roman" w:hAnsi="Times New Roman"/>
          <w:sz w:val="24"/>
          <w:szCs w:val="24"/>
        </w:rPr>
        <w:t xml:space="preserve"> DOE</w:t>
      </w:r>
      <w:r>
        <w:rPr>
          <w:rFonts w:ascii="Times New Roman" w:hAnsi="Times New Roman"/>
          <w:sz w:val="24"/>
          <w:szCs w:val="24"/>
        </w:rPr>
        <w:t xml:space="preserve"> had worked out the situation with his grandmother sufficient enough </w:t>
      </w:r>
      <w:r w:rsidR="009C77A5">
        <w:rPr>
          <w:rFonts w:ascii="Times New Roman" w:hAnsi="Times New Roman"/>
          <w:sz w:val="24"/>
          <w:szCs w:val="24"/>
        </w:rPr>
        <w:t>that it was agreed that he would</w:t>
      </w:r>
      <w:r>
        <w:rPr>
          <w:rFonts w:ascii="Times New Roman" w:hAnsi="Times New Roman"/>
          <w:sz w:val="24"/>
          <w:szCs w:val="24"/>
        </w:rPr>
        <w:t xml:space="preserve"> remain in Idaho with his family for his senior year.  ICPC was re-initiated with his grandparents (he had already been placed previously on a valid ICPC in June 2009).  </w:t>
      </w:r>
      <w:r w:rsidR="00CB24CC">
        <w:rPr>
          <w:rFonts w:ascii="Times New Roman" w:hAnsi="Times New Roman"/>
          <w:sz w:val="24"/>
          <w:szCs w:val="24"/>
        </w:rPr>
        <w:t>While waiting for the ICPC decisio</w:t>
      </w:r>
      <w:r>
        <w:rPr>
          <w:rFonts w:ascii="Times New Roman" w:hAnsi="Times New Roman"/>
          <w:sz w:val="24"/>
          <w:szCs w:val="24"/>
        </w:rPr>
        <w:t>n</w:t>
      </w:r>
      <w:r w:rsidR="00CB24CC">
        <w:rPr>
          <w:rFonts w:ascii="Times New Roman" w:hAnsi="Times New Roman"/>
          <w:sz w:val="24"/>
          <w:szCs w:val="24"/>
        </w:rPr>
        <w:t>, on</w:t>
      </w:r>
      <w:r>
        <w:rPr>
          <w:rFonts w:ascii="Times New Roman" w:hAnsi="Times New Roman"/>
          <w:sz w:val="24"/>
          <w:szCs w:val="24"/>
        </w:rPr>
        <w:t xml:space="preserve"> July 28, 2011, HM </w:t>
      </w:r>
      <w:r w:rsidR="00566150">
        <w:rPr>
          <w:rFonts w:ascii="Times New Roman" w:hAnsi="Times New Roman"/>
          <w:sz w:val="24"/>
          <w:szCs w:val="24"/>
        </w:rPr>
        <w:t>____</w:t>
      </w:r>
      <w:r w:rsidR="009C77A5">
        <w:rPr>
          <w:rFonts w:ascii="Times New Roman" w:hAnsi="Times New Roman"/>
          <w:sz w:val="24"/>
          <w:szCs w:val="24"/>
        </w:rPr>
        <w:t>,</w:t>
      </w:r>
      <w:r>
        <w:rPr>
          <w:rFonts w:ascii="Times New Roman" w:hAnsi="Times New Roman"/>
          <w:sz w:val="24"/>
          <w:szCs w:val="24"/>
        </w:rPr>
        <w:t xml:space="preserve"> after the matter was placed on a NARD slip, denied extension of the 30 day visit and indicated that </w:t>
      </w:r>
      <w:r w:rsidR="00E002B2">
        <w:rPr>
          <w:rFonts w:ascii="Times New Roman" w:hAnsi="Times New Roman"/>
          <w:sz w:val="24"/>
          <w:szCs w:val="24"/>
        </w:rPr>
        <w:t>JOHN</w:t>
      </w:r>
      <w:r w:rsidR="00321E72">
        <w:rPr>
          <w:rFonts w:ascii="Times New Roman" w:hAnsi="Times New Roman"/>
          <w:sz w:val="24"/>
          <w:szCs w:val="24"/>
        </w:rPr>
        <w:t xml:space="preserve"> DOE</w:t>
      </w:r>
      <w:r>
        <w:rPr>
          <w:rFonts w:ascii="Times New Roman" w:hAnsi="Times New Roman"/>
          <w:sz w:val="24"/>
          <w:szCs w:val="24"/>
        </w:rPr>
        <w:t xml:space="preserve"> needed to return to Nevada.  After staffing the issue with DA </w:t>
      </w:r>
      <w:r w:rsidR="00566150">
        <w:rPr>
          <w:rFonts w:ascii="Times New Roman" w:hAnsi="Times New Roman"/>
          <w:sz w:val="24"/>
          <w:szCs w:val="24"/>
        </w:rPr>
        <w:t>___</w:t>
      </w:r>
      <w:r>
        <w:rPr>
          <w:rFonts w:ascii="Times New Roman" w:hAnsi="Times New Roman"/>
          <w:sz w:val="24"/>
          <w:szCs w:val="24"/>
        </w:rPr>
        <w:t xml:space="preserve"> and DFS, </w:t>
      </w:r>
      <w:r w:rsidR="009C77A5">
        <w:rPr>
          <w:rFonts w:ascii="Times New Roman" w:hAnsi="Times New Roman"/>
          <w:sz w:val="24"/>
          <w:szCs w:val="24"/>
        </w:rPr>
        <w:t xml:space="preserve">DA </w:t>
      </w:r>
      <w:r w:rsidR="00566150">
        <w:rPr>
          <w:rFonts w:ascii="Times New Roman" w:hAnsi="Times New Roman"/>
          <w:sz w:val="24"/>
          <w:szCs w:val="24"/>
        </w:rPr>
        <w:t>_____</w:t>
      </w:r>
      <w:r w:rsidR="009C77A5">
        <w:rPr>
          <w:rFonts w:ascii="Times New Roman" w:hAnsi="Times New Roman"/>
          <w:sz w:val="24"/>
          <w:szCs w:val="24"/>
        </w:rPr>
        <w:t xml:space="preserve"> agreed with CAP that pursuant to ICPC</w:t>
      </w:r>
      <w:r w:rsidR="004F2B0E">
        <w:rPr>
          <w:rFonts w:ascii="Times New Roman" w:hAnsi="Times New Roman"/>
          <w:sz w:val="24"/>
          <w:szCs w:val="24"/>
        </w:rPr>
        <w:t>,</w:t>
      </w:r>
      <w:r w:rsidR="009C77A5">
        <w:rPr>
          <w:rFonts w:ascii="Times New Roman" w:hAnsi="Times New Roman"/>
          <w:sz w:val="24"/>
          <w:szCs w:val="24"/>
        </w:rPr>
        <w:t xml:space="preserve"> </w:t>
      </w:r>
      <w:r w:rsidR="004F2B0E">
        <w:rPr>
          <w:rFonts w:ascii="Times New Roman" w:hAnsi="Times New Roman"/>
          <w:sz w:val="24"/>
          <w:szCs w:val="24"/>
        </w:rPr>
        <w:t>a</w:t>
      </w:r>
      <w:r w:rsidR="009C77A5">
        <w:rPr>
          <w:rFonts w:ascii="Times New Roman" w:hAnsi="Times New Roman"/>
          <w:sz w:val="24"/>
          <w:szCs w:val="24"/>
        </w:rPr>
        <w:t xml:space="preserve"> home visit </w:t>
      </w:r>
      <w:r w:rsidR="004F2B0E">
        <w:rPr>
          <w:rFonts w:ascii="Times New Roman" w:hAnsi="Times New Roman"/>
          <w:sz w:val="24"/>
          <w:szCs w:val="24"/>
        </w:rPr>
        <w:t xml:space="preserve">during the </w:t>
      </w:r>
      <w:proofErr w:type="gramStart"/>
      <w:r w:rsidR="004F2B0E">
        <w:rPr>
          <w:rFonts w:ascii="Times New Roman" w:hAnsi="Times New Roman"/>
          <w:sz w:val="24"/>
          <w:szCs w:val="24"/>
        </w:rPr>
        <w:t>Summer</w:t>
      </w:r>
      <w:proofErr w:type="gramEnd"/>
      <w:r w:rsidR="004F2B0E">
        <w:rPr>
          <w:rFonts w:ascii="Times New Roman" w:hAnsi="Times New Roman"/>
          <w:sz w:val="24"/>
          <w:szCs w:val="24"/>
        </w:rPr>
        <w:t xml:space="preserve"> </w:t>
      </w:r>
      <w:r w:rsidR="009C77A5">
        <w:rPr>
          <w:rFonts w:ascii="Times New Roman" w:hAnsi="Times New Roman"/>
          <w:sz w:val="24"/>
          <w:szCs w:val="24"/>
        </w:rPr>
        <w:t>last</w:t>
      </w:r>
      <w:r w:rsidR="004F2B0E">
        <w:rPr>
          <w:rFonts w:ascii="Times New Roman" w:hAnsi="Times New Roman"/>
          <w:sz w:val="24"/>
          <w:szCs w:val="24"/>
        </w:rPr>
        <w:t>s</w:t>
      </w:r>
      <w:r w:rsidR="009C77A5">
        <w:rPr>
          <w:rFonts w:ascii="Times New Roman" w:hAnsi="Times New Roman"/>
          <w:sz w:val="24"/>
          <w:szCs w:val="24"/>
        </w:rPr>
        <w:t xml:space="preserve"> until the end of Summer vacation.  </w:t>
      </w:r>
      <w:r w:rsidR="00CB24CC">
        <w:rPr>
          <w:rFonts w:ascii="Times New Roman" w:hAnsi="Times New Roman"/>
          <w:sz w:val="24"/>
          <w:szCs w:val="24"/>
        </w:rPr>
        <w:t xml:space="preserve">Subsequently, Idaho denied the ICPC under the premise that there were too many people in the home and that the home life was chaotic.  This was quite a shock to everyone involved in this case.  </w:t>
      </w:r>
      <w:r w:rsidR="009C77A5">
        <w:rPr>
          <w:rFonts w:ascii="Times New Roman" w:hAnsi="Times New Roman"/>
          <w:sz w:val="24"/>
          <w:szCs w:val="24"/>
        </w:rPr>
        <w:t xml:space="preserve">During August, the members of </w:t>
      </w:r>
      <w:r w:rsidR="00E002B2">
        <w:rPr>
          <w:rFonts w:ascii="Times New Roman" w:hAnsi="Times New Roman"/>
          <w:sz w:val="24"/>
          <w:szCs w:val="24"/>
        </w:rPr>
        <w:t>JOHN</w:t>
      </w:r>
      <w:r w:rsidR="00321E72">
        <w:rPr>
          <w:rFonts w:ascii="Times New Roman" w:hAnsi="Times New Roman"/>
          <w:sz w:val="24"/>
          <w:szCs w:val="24"/>
        </w:rPr>
        <w:t xml:space="preserve"> DOE</w:t>
      </w:r>
      <w:r w:rsidR="009C77A5">
        <w:rPr>
          <w:rFonts w:ascii="Times New Roman" w:hAnsi="Times New Roman"/>
          <w:sz w:val="24"/>
          <w:szCs w:val="24"/>
        </w:rPr>
        <w:t xml:space="preserve">’s “team” tried to work out the issue with Idaho ICPC.  DFS was not in agreement with bringing </w:t>
      </w:r>
      <w:r w:rsidR="00E002B2">
        <w:rPr>
          <w:rFonts w:ascii="Times New Roman" w:hAnsi="Times New Roman"/>
          <w:sz w:val="24"/>
          <w:szCs w:val="24"/>
        </w:rPr>
        <w:t>JOHN</w:t>
      </w:r>
      <w:r w:rsidR="00321E72">
        <w:rPr>
          <w:rFonts w:ascii="Times New Roman" w:hAnsi="Times New Roman"/>
          <w:sz w:val="24"/>
          <w:szCs w:val="24"/>
        </w:rPr>
        <w:t xml:space="preserve"> DOE</w:t>
      </w:r>
      <w:r w:rsidR="009C77A5">
        <w:rPr>
          <w:rFonts w:ascii="Times New Roman" w:hAnsi="Times New Roman"/>
          <w:sz w:val="24"/>
          <w:szCs w:val="24"/>
        </w:rPr>
        <w:t xml:space="preserve"> back to Nevada.  In fact, even DFS’ civil district attorney </w:t>
      </w:r>
      <w:r w:rsidR="004F2B0E">
        <w:rPr>
          <w:rFonts w:ascii="Times New Roman" w:hAnsi="Times New Roman"/>
          <w:sz w:val="24"/>
          <w:szCs w:val="24"/>
        </w:rPr>
        <w:t xml:space="preserve">during a phone conference call </w:t>
      </w:r>
      <w:r w:rsidR="009C77A5">
        <w:rPr>
          <w:rFonts w:ascii="Times New Roman" w:hAnsi="Times New Roman"/>
          <w:sz w:val="24"/>
          <w:szCs w:val="24"/>
        </w:rPr>
        <w:t>challenged the Idaho ICPC decision as nonsensical.</w:t>
      </w:r>
    </w:p>
    <w:p w:rsidR="00CB24CC" w:rsidRDefault="00E76F39" w:rsidP="003753E6">
      <w:pPr>
        <w:spacing w:line="408" w:lineRule="auto"/>
        <w:jc w:val="both"/>
        <w:rPr>
          <w:rFonts w:ascii="Times New Roman" w:hAnsi="Times New Roman"/>
          <w:sz w:val="24"/>
          <w:szCs w:val="24"/>
        </w:rPr>
      </w:pPr>
      <w:r>
        <w:rPr>
          <w:rFonts w:ascii="Times New Roman" w:hAnsi="Times New Roman"/>
          <w:sz w:val="24"/>
          <w:szCs w:val="24"/>
        </w:rPr>
        <w:tab/>
        <w:t xml:space="preserve">Regarding permanency, </w:t>
      </w:r>
      <w:r w:rsidR="003B4C0A">
        <w:rPr>
          <w:rFonts w:ascii="Times New Roman" w:hAnsi="Times New Roman"/>
          <w:sz w:val="24"/>
          <w:szCs w:val="24"/>
        </w:rPr>
        <w:t>_____________</w:t>
      </w:r>
      <w:r>
        <w:rPr>
          <w:rFonts w:ascii="Times New Roman" w:hAnsi="Times New Roman"/>
          <w:sz w:val="24"/>
          <w:szCs w:val="24"/>
        </w:rPr>
        <w:t xml:space="preserve"> exited the system after he turned 18 years old in August, 2010.  </w:t>
      </w:r>
      <w:r w:rsidR="003B4C0A">
        <w:rPr>
          <w:rFonts w:ascii="Times New Roman" w:hAnsi="Times New Roman"/>
          <w:sz w:val="24"/>
          <w:szCs w:val="24"/>
        </w:rPr>
        <w:t>_____________</w:t>
      </w:r>
      <w:r>
        <w:rPr>
          <w:rFonts w:ascii="Times New Roman" w:hAnsi="Times New Roman"/>
          <w:sz w:val="24"/>
          <w:szCs w:val="24"/>
        </w:rPr>
        <w:t xml:space="preserve"> </w:t>
      </w:r>
      <w:proofErr w:type="gramStart"/>
      <w:r>
        <w:rPr>
          <w:rFonts w:ascii="Times New Roman" w:hAnsi="Times New Roman"/>
          <w:sz w:val="24"/>
          <w:szCs w:val="24"/>
        </w:rPr>
        <w:t>and</w:t>
      </w:r>
      <w:proofErr w:type="gramEnd"/>
      <w:r>
        <w:rPr>
          <w:rFonts w:ascii="Times New Roman" w:hAnsi="Times New Roman"/>
          <w:sz w:val="24"/>
          <w:szCs w:val="24"/>
        </w:rPr>
        <w:t xml:space="preserve"> </w:t>
      </w:r>
      <w:r w:rsidR="003B4C0A">
        <w:rPr>
          <w:rFonts w:ascii="Times New Roman" w:hAnsi="Times New Roman"/>
          <w:sz w:val="24"/>
          <w:szCs w:val="24"/>
        </w:rPr>
        <w:t>_____________</w:t>
      </w:r>
      <w:r>
        <w:rPr>
          <w:rFonts w:ascii="Times New Roman" w:hAnsi="Times New Roman"/>
          <w:sz w:val="24"/>
          <w:szCs w:val="24"/>
        </w:rPr>
        <w:t xml:space="preserve"> are slated to be adopted by maternal grandparents (</w:t>
      </w:r>
      <w:r w:rsidR="003B4C0A">
        <w:rPr>
          <w:rFonts w:ascii="Times New Roman" w:hAnsi="Times New Roman"/>
          <w:sz w:val="24"/>
          <w:szCs w:val="24"/>
        </w:rPr>
        <w:t>_____________</w:t>
      </w:r>
      <w:r w:rsidR="00CB3155">
        <w:rPr>
          <w:rFonts w:ascii="Times New Roman" w:hAnsi="Times New Roman"/>
          <w:sz w:val="24"/>
          <w:szCs w:val="24"/>
        </w:rPr>
        <w:t xml:space="preserve"> </w:t>
      </w:r>
      <w:r>
        <w:rPr>
          <w:rFonts w:ascii="Times New Roman" w:hAnsi="Times New Roman"/>
          <w:sz w:val="24"/>
          <w:szCs w:val="24"/>
        </w:rPr>
        <w:t xml:space="preserve"> and </w:t>
      </w:r>
      <w:r w:rsidR="003B4C0A">
        <w:rPr>
          <w:rFonts w:ascii="Times New Roman" w:hAnsi="Times New Roman"/>
          <w:sz w:val="24"/>
          <w:szCs w:val="24"/>
        </w:rPr>
        <w:t>_____________</w:t>
      </w:r>
      <w:r>
        <w:rPr>
          <w:rFonts w:ascii="Times New Roman" w:hAnsi="Times New Roman"/>
          <w:sz w:val="24"/>
          <w:szCs w:val="24"/>
        </w:rPr>
        <w:t xml:space="preserve"> relinquished their rights as to </w:t>
      </w:r>
      <w:r w:rsidR="003B4C0A">
        <w:rPr>
          <w:rFonts w:ascii="Times New Roman" w:hAnsi="Times New Roman"/>
          <w:sz w:val="24"/>
          <w:szCs w:val="24"/>
        </w:rPr>
        <w:t>_____________</w:t>
      </w:r>
      <w:r>
        <w:rPr>
          <w:rFonts w:ascii="Times New Roman" w:hAnsi="Times New Roman"/>
          <w:sz w:val="24"/>
          <w:szCs w:val="24"/>
        </w:rPr>
        <w:t xml:space="preserve"> and </w:t>
      </w:r>
      <w:r w:rsidR="003B4C0A">
        <w:rPr>
          <w:rFonts w:ascii="Times New Roman" w:hAnsi="Times New Roman"/>
          <w:sz w:val="24"/>
          <w:szCs w:val="24"/>
        </w:rPr>
        <w:t>_____________</w:t>
      </w:r>
      <w:r>
        <w:rPr>
          <w:rFonts w:ascii="Times New Roman" w:hAnsi="Times New Roman"/>
          <w:sz w:val="24"/>
          <w:szCs w:val="24"/>
        </w:rPr>
        <w:t xml:space="preserve"> on April 18, 2011).  </w:t>
      </w:r>
      <w:r w:rsidR="00E002B2">
        <w:rPr>
          <w:rFonts w:ascii="Times New Roman" w:hAnsi="Times New Roman"/>
          <w:sz w:val="24"/>
          <w:szCs w:val="24"/>
        </w:rPr>
        <w:t>JOHN</w:t>
      </w:r>
      <w:r w:rsidR="00321E72">
        <w:rPr>
          <w:rFonts w:ascii="Times New Roman" w:hAnsi="Times New Roman"/>
          <w:sz w:val="24"/>
          <w:szCs w:val="24"/>
        </w:rPr>
        <w:t xml:space="preserve"> DOE</w:t>
      </w:r>
      <w:r>
        <w:rPr>
          <w:rFonts w:ascii="Times New Roman" w:hAnsi="Times New Roman"/>
          <w:sz w:val="24"/>
          <w:szCs w:val="24"/>
        </w:rPr>
        <w:t>, who is in his senior year of high school, would very much like to avail himself of AB</w:t>
      </w:r>
      <w:r w:rsidR="00C9289C">
        <w:rPr>
          <w:rFonts w:ascii="Times New Roman" w:hAnsi="Times New Roman"/>
          <w:sz w:val="24"/>
          <w:szCs w:val="24"/>
        </w:rPr>
        <w:t xml:space="preserve"> </w:t>
      </w:r>
      <w:r>
        <w:rPr>
          <w:rFonts w:ascii="Times New Roman" w:hAnsi="Times New Roman"/>
          <w:sz w:val="24"/>
          <w:szCs w:val="24"/>
        </w:rPr>
        <w:t>350 and remain under court jurisdiction</w:t>
      </w:r>
      <w:r w:rsidR="00CB24CC">
        <w:rPr>
          <w:rFonts w:ascii="Times New Roman" w:hAnsi="Times New Roman"/>
          <w:sz w:val="24"/>
          <w:szCs w:val="24"/>
        </w:rPr>
        <w:t xml:space="preserve"> which is the issue at hand before the Court.</w:t>
      </w:r>
    </w:p>
    <w:p w:rsidR="00C9289C" w:rsidRDefault="008D530F" w:rsidP="003D2311">
      <w:pPr>
        <w:spacing w:line="408" w:lineRule="auto"/>
        <w:jc w:val="both"/>
        <w:rPr>
          <w:rFonts w:ascii="Times New Roman" w:hAnsi="Times New Roman"/>
          <w:bCs/>
          <w:sz w:val="24"/>
          <w:szCs w:val="24"/>
        </w:rPr>
      </w:pPr>
      <w:r>
        <w:rPr>
          <w:rFonts w:ascii="Times New Roman" w:hAnsi="Times New Roman"/>
          <w:sz w:val="24"/>
          <w:szCs w:val="24"/>
        </w:rPr>
        <w:tab/>
      </w:r>
      <w:r w:rsidRPr="008D530F">
        <w:rPr>
          <w:rFonts w:ascii="Times New Roman" w:hAnsi="Times New Roman"/>
          <w:bCs/>
          <w:sz w:val="24"/>
          <w:szCs w:val="24"/>
        </w:rPr>
        <w:t>A</w:t>
      </w:r>
      <w:r>
        <w:rPr>
          <w:rFonts w:ascii="Times New Roman" w:hAnsi="Times New Roman"/>
          <w:bCs/>
          <w:sz w:val="24"/>
          <w:szCs w:val="24"/>
        </w:rPr>
        <w:t xml:space="preserve">s the Court is aware, </w:t>
      </w:r>
      <w:r w:rsidR="003B4C0A">
        <w:rPr>
          <w:rFonts w:ascii="Times New Roman" w:hAnsi="Times New Roman"/>
          <w:bCs/>
          <w:sz w:val="24"/>
          <w:szCs w:val="24"/>
        </w:rPr>
        <w:t xml:space="preserve">Assembly Bill 350, enacted in NRS 432B.591 through </w:t>
      </w:r>
      <w:r w:rsidR="00C9289C">
        <w:rPr>
          <w:rFonts w:ascii="Times New Roman" w:hAnsi="Times New Roman"/>
          <w:bCs/>
          <w:sz w:val="24"/>
          <w:szCs w:val="24"/>
        </w:rPr>
        <w:t>432B.</w:t>
      </w:r>
      <w:r w:rsidR="003B4C0A">
        <w:rPr>
          <w:rFonts w:ascii="Times New Roman" w:hAnsi="Times New Roman"/>
          <w:bCs/>
          <w:sz w:val="24"/>
          <w:szCs w:val="24"/>
        </w:rPr>
        <w:t xml:space="preserve">595, </w:t>
      </w:r>
      <w:r w:rsidRPr="008D530F">
        <w:rPr>
          <w:rFonts w:ascii="Times New Roman" w:hAnsi="Times New Roman"/>
          <w:bCs/>
          <w:sz w:val="24"/>
          <w:szCs w:val="24"/>
        </w:rPr>
        <w:t xml:space="preserve">went into effect during the 2011 Legislative Session.  </w:t>
      </w:r>
      <w:r w:rsidR="003D2311">
        <w:rPr>
          <w:rFonts w:ascii="Times New Roman" w:hAnsi="Times New Roman"/>
          <w:bCs/>
          <w:sz w:val="24"/>
          <w:szCs w:val="24"/>
        </w:rPr>
        <w:t>AB 350</w:t>
      </w:r>
      <w:r w:rsidRPr="008D530F">
        <w:rPr>
          <w:rFonts w:ascii="Times New Roman" w:hAnsi="Times New Roman"/>
          <w:bCs/>
          <w:sz w:val="24"/>
          <w:szCs w:val="24"/>
        </w:rPr>
        <w:t xml:space="preserve"> allows young adults to voluntarily remain under the Juvenile Court’s jurisdiction bey</w:t>
      </w:r>
      <w:r>
        <w:rPr>
          <w:rFonts w:ascii="Times New Roman" w:hAnsi="Times New Roman"/>
          <w:bCs/>
          <w:sz w:val="24"/>
          <w:szCs w:val="24"/>
        </w:rPr>
        <w:t>ond the age of 18 up to age 21.  The young adult will be able to receive DFS services</w:t>
      </w:r>
      <w:r w:rsidR="00FB6C52">
        <w:rPr>
          <w:rFonts w:ascii="Times New Roman" w:hAnsi="Times New Roman"/>
          <w:bCs/>
          <w:sz w:val="24"/>
          <w:szCs w:val="24"/>
        </w:rPr>
        <w:t xml:space="preserve"> as long as they are working toward defined goals set forth in their transition plan;</w:t>
      </w:r>
      <w:r>
        <w:rPr>
          <w:rFonts w:ascii="Times New Roman" w:hAnsi="Times New Roman"/>
          <w:bCs/>
          <w:sz w:val="24"/>
          <w:szCs w:val="24"/>
        </w:rPr>
        <w:t xml:space="preserve"> yet DFS will no longer be the legal custodian.  </w:t>
      </w:r>
    </w:p>
    <w:p w:rsidR="00C9289C" w:rsidRDefault="00C9289C" w:rsidP="003D2311">
      <w:pPr>
        <w:spacing w:line="408" w:lineRule="auto"/>
        <w:jc w:val="both"/>
        <w:rPr>
          <w:rFonts w:ascii="Times New Roman" w:hAnsi="Times New Roman"/>
          <w:bCs/>
          <w:sz w:val="24"/>
          <w:szCs w:val="24"/>
        </w:rPr>
      </w:pPr>
      <w:r>
        <w:rPr>
          <w:rFonts w:ascii="Times New Roman" w:hAnsi="Times New Roman"/>
          <w:bCs/>
          <w:sz w:val="24"/>
          <w:szCs w:val="24"/>
        </w:rPr>
        <w:t>/ / /</w:t>
      </w:r>
    </w:p>
    <w:p w:rsidR="00C9289C" w:rsidRDefault="00C9289C" w:rsidP="003D2311">
      <w:pPr>
        <w:spacing w:line="408" w:lineRule="auto"/>
        <w:jc w:val="both"/>
        <w:rPr>
          <w:rFonts w:ascii="Times New Roman" w:hAnsi="Times New Roman"/>
          <w:bCs/>
          <w:sz w:val="24"/>
          <w:szCs w:val="24"/>
        </w:rPr>
      </w:pPr>
      <w:r>
        <w:rPr>
          <w:rFonts w:ascii="Times New Roman" w:hAnsi="Times New Roman"/>
          <w:bCs/>
          <w:sz w:val="24"/>
          <w:szCs w:val="24"/>
        </w:rPr>
        <w:t>/ / /</w:t>
      </w:r>
    </w:p>
    <w:p w:rsidR="00AC71D1" w:rsidRDefault="00AC71D1" w:rsidP="00AC71D1">
      <w:pPr>
        <w:spacing w:line="456" w:lineRule="exact"/>
        <w:ind w:left="2880" w:firstLine="720"/>
        <w:rPr>
          <w:rFonts w:ascii="Times New Roman" w:hAnsi="Times New Roman"/>
          <w:b/>
          <w:sz w:val="24"/>
          <w:szCs w:val="24"/>
          <w:u w:val="single"/>
        </w:rPr>
      </w:pPr>
      <w:r>
        <w:rPr>
          <w:rFonts w:ascii="Times New Roman" w:hAnsi="Times New Roman"/>
          <w:b/>
          <w:sz w:val="24"/>
          <w:szCs w:val="24"/>
          <w:u w:val="single"/>
        </w:rPr>
        <w:lastRenderedPageBreak/>
        <w:t>LEGAL ARGUMENT</w:t>
      </w:r>
    </w:p>
    <w:p w:rsidR="00AC71D1" w:rsidRDefault="00AC71D1" w:rsidP="00AC71D1">
      <w:pPr>
        <w:spacing w:line="200" w:lineRule="exact"/>
        <w:ind w:left="2880" w:firstLine="720"/>
        <w:rPr>
          <w:rFonts w:ascii="Times New Roman" w:hAnsi="Times New Roman"/>
          <w:sz w:val="24"/>
          <w:szCs w:val="24"/>
        </w:rPr>
      </w:pPr>
    </w:p>
    <w:p w:rsidR="00AC71D1" w:rsidRPr="007B1C3C" w:rsidRDefault="007B1C3C" w:rsidP="003753E6">
      <w:pPr>
        <w:numPr>
          <w:ilvl w:val="0"/>
          <w:numId w:val="1"/>
        </w:numPr>
        <w:spacing w:line="204" w:lineRule="auto"/>
        <w:jc w:val="both"/>
        <w:rPr>
          <w:rFonts w:ascii="Times New Roman" w:hAnsi="Times New Roman"/>
          <w:b/>
          <w:sz w:val="24"/>
          <w:szCs w:val="24"/>
          <w:u w:val="single"/>
        </w:rPr>
      </w:pPr>
      <w:r w:rsidRPr="007B1C3C">
        <w:rPr>
          <w:rFonts w:ascii="Times New Roman" w:hAnsi="Times New Roman"/>
          <w:b/>
          <w:sz w:val="24"/>
          <w:szCs w:val="24"/>
          <w:u w:val="single"/>
        </w:rPr>
        <w:t>The Interstate Compact for the Placement of Children</w:t>
      </w:r>
      <w:r>
        <w:rPr>
          <w:rFonts w:ascii="Times New Roman" w:hAnsi="Times New Roman"/>
          <w:b/>
          <w:sz w:val="24"/>
          <w:szCs w:val="24"/>
          <w:u w:val="single"/>
        </w:rPr>
        <w:t xml:space="preserve"> (ICPC)</w:t>
      </w:r>
      <w:r w:rsidRPr="007B1C3C">
        <w:rPr>
          <w:rFonts w:ascii="Times New Roman" w:hAnsi="Times New Roman"/>
          <w:b/>
          <w:sz w:val="24"/>
          <w:szCs w:val="24"/>
          <w:u w:val="single"/>
        </w:rPr>
        <w:t xml:space="preserve"> </w:t>
      </w:r>
      <w:r w:rsidR="008D530F" w:rsidRPr="007B1C3C">
        <w:rPr>
          <w:rFonts w:ascii="Times New Roman" w:hAnsi="Times New Roman"/>
          <w:b/>
          <w:sz w:val="24"/>
          <w:szCs w:val="24"/>
          <w:u w:val="single"/>
        </w:rPr>
        <w:t xml:space="preserve">is Inapplicable in Matters Where a </w:t>
      </w:r>
      <w:r>
        <w:rPr>
          <w:rFonts w:ascii="Times New Roman" w:hAnsi="Times New Roman"/>
          <w:b/>
          <w:sz w:val="24"/>
          <w:szCs w:val="24"/>
          <w:u w:val="single"/>
        </w:rPr>
        <w:t>“Child”</w:t>
      </w:r>
      <w:r w:rsidR="008D530F" w:rsidRPr="007B1C3C">
        <w:rPr>
          <w:rFonts w:ascii="Times New Roman" w:hAnsi="Times New Roman"/>
          <w:b/>
          <w:sz w:val="24"/>
          <w:szCs w:val="24"/>
          <w:u w:val="single"/>
        </w:rPr>
        <w:t xml:space="preserve"> Avails Himself of AB350</w:t>
      </w:r>
    </w:p>
    <w:p w:rsidR="00AC71D1" w:rsidRDefault="007B1C3C" w:rsidP="00AC71D1">
      <w:pPr>
        <w:spacing w:line="200" w:lineRule="exact"/>
        <w:jc w:val="both"/>
        <w:rPr>
          <w:rFonts w:ascii="Times New Roman" w:hAnsi="Times New Roman"/>
          <w:sz w:val="24"/>
          <w:szCs w:val="24"/>
        </w:rPr>
      </w:pPr>
      <w:r>
        <w:rPr>
          <w:rFonts w:ascii="Times New Roman" w:hAnsi="Times New Roman"/>
          <w:sz w:val="24"/>
          <w:szCs w:val="24"/>
        </w:rPr>
        <w:t xml:space="preserve"> </w:t>
      </w:r>
    </w:p>
    <w:p w:rsidR="007B1C3C" w:rsidRPr="00FB6C52" w:rsidRDefault="007B1C3C" w:rsidP="003753E6">
      <w:pPr>
        <w:pStyle w:val="ListParagraph"/>
        <w:numPr>
          <w:ilvl w:val="0"/>
          <w:numId w:val="5"/>
        </w:numPr>
        <w:spacing w:after="0" w:line="408" w:lineRule="auto"/>
        <w:jc w:val="both"/>
        <w:rPr>
          <w:rFonts w:ascii="Times New Roman" w:hAnsi="Times New Roman"/>
          <w:b/>
          <w:sz w:val="24"/>
          <w:szCs w:val="24"/>
        </w:rPr>
      </w:pPr>
      <w:r w:rsidRPr="00FB6C52">
        <w:rPr>
          <w:rFonts w:ascii="Times New Roman" w:hAnsi="Times New Roman"/>
          <w:b/>
          <w:sz w:val="24"/>
          <w:szCs w:val="24"/>
        </w:rPr>
        <w:t xml:space="preserve">ICPC Affects the Jurisdiction of Only A Sending State’s Agency </w:t>
      </w:r>
      <w:r w:rsidR="00FB6C52">
        <w:rPr>
          <w:rFonts w:ascii="Times New Roman" w:hAnsi="Times New Roman"/>
          <w:b/>
          <w:sz w:val="24"/>
          <w:szCs w:val="24"/>
        </w:rPr>
        <w:t xml:space="preserve"> </w:t>
      </w:r>
    </w:p>
    <w:p w:rsidR="007B1C3C" w:rsidRDefault="007B1C3C" w:rsidP="003753E6">
      <w:pPr>
        <w:spacing w:line="408" w:lineRule="auto"/>
        <w:jc w:val="both"/>
        <w:rPr>
          <w:rFonts w:ascii="Times New Roman" w:hAnsi="Times New Roman"/>
          <w:sz w:val="24"/>
          <w:szCs w:val="24"/>
        </w:rPr>
      </w:pPr>
      <w:r>
        <w:rPr>
          <w:rFonts w:ascii="Times New Roman" w:hAnsi="Times New Roman"/>
          <w:sz w:val="24"/>
          <w:szCs w:val="24"/>
        </w:rPr>
        <w:tab/>
        <w:t>The ICPC is an interstate compact between Nevada</w:t>
      </w:r>
      <w:r>
        <w:rPr>
          <w:rStyle w:val="FootnoteReference"/>
          <w:rFonts w:ascii="Times New Roman" w:hAnsi="Times New Roman"/>
          <w:sz w:val="24"/>
          <w:szCs w:val="24"/>
        </w:rPr>
        <w:footnoteReference w:id="1"/>
      </w:r>
      <w:r>
        <w:rPr>
          <w:rFonts w:ascii="Times New Roman" w:hAnsi="Times New Roman"/>
          <w:sz w:val="24"/>
          <w:szCs w:val="24"/>
        </w:rPr>
        <w:t xml:space="preserve"> and all of the United States and territories, which addresses the movement of foster children from one state to another. Specifically stated in Article I of the ICPC, entitled “Purpose and Policy,” the Compact states that the purpose of the compact is to ensure that “the appropriate authorities in a state where a child is to be placed may have full opportunity to ascertain the circumstances of the proposed placement, thereby promoting full compliance with applicable requirements for the protection of the child.”  Art. </w:t>
      </w:r>
      <w:proofErr w:type="gramStart"/>
      <w:r>
        <w:rPr>
          <w:rFonts w:ascii="Times New Roman" w:hAnsi="Times New Roman"/>
          <w:sz w:val="24"/>
          <w:szCs w:val="24"/>
        </w:rPr>
        <w:t>I(</w:t>
      </w:r>
      <w:proofErr w:type="gramEnd"/>
      <w:r>
        <w:rPr>
          <w:rFonts w:ascii="Times New Roman" w:hAnsi="Times New Roman"/>
          <w:sz w:val="24"/>
          <w:szCs w:val="24"/>
        </w:rPr>
        <w:t xml:space="preserve">b).  Thus, the ICPC, in Article I, establishes that the state where the child is to reside must </w:t>
      </w:r>
      <w:r w:rsidR="00FB6C52">
        <w:rPr>
          <w:rFonts w:ascii="Times New Roman" w:hAnsi="Times New Roman"/>
          <w:sz w:val="24"/>
          <w:szCs w:val="24"/>
        </w:rPr>
        <w:t>en</w:t>
      </w:r>
      <w:r>
        <w:rPr>
          <w:rFonts w:ascii="Times New Roman" w:hAnsi="Times New Roman"/>
          <w:sz w:val="24"/>
          <w:szCs w:val="24"/>
        </w:rPr>
        <w:t xml:space="preserve">sure that the child’s placement in that state </w:t>
      </w:r>
      <w:r w:rsidR="000E3F3D">
        <w:rPr>
          <w:rFonts w:ascii="Times New Roman" w:hAnsi="Times New Roman"/>
          <w:sz w:val="24"/>
          <w:szCs w:val="24"/>
        </w:rPr>
        <w:t>are appropriate and meet</w:t>
      </w:r>
      <w:r>
        <w:rPr>
          <w:rFonts w:ascii="Times New Roman" w:hAnsi="Times New Roman"/>
          <w:sz w:val="24"/>
          <w:szCs w:val="24"/>
        </w:rPr>
        <w:t xml:space="preserve"> the standards of the sending state.</w:t>
      </w:r>
      <w:r w:rsidR="00FB6C52">
        <w:rPr>
          <w:rFonts w:ascii="Times New Roman" w:hAnsi="Times New Roman"/>
          <w:sz w:val="24"/>
          <w:szCs w:val="24"/>
        </w:rPr>
        <w:t xml:space="preserve"> </w:t>
      </w:r>
    </w:p>
    <w:p w:rsidR="007B1C3C" w:rsidRDefault="007B1C3C" w:rsidP="003753E6">
      <w:pPr>
        <w:spacing w:line="408" w:lineRule="auto"/>
        <w:jc w:val="both"/>
        <w:rPr>
          <w:rFonts w:ascii="Times New Roman" w:hAnsi="Times New Roman"/>
          <w:sz w:val="24"/>
          <w:szCs w:val="24"/>
        </w:rPr>
      </w:pPr>
      <w:r>
        <w:rPr>
          <w:rFonts w:ascii="Times New Roman" w:hAnsi="Times New Roman"/>
          <w:sz w:val="24"/>
          <w:szCs w:val="24"/>
        </w:rPr>
        <w:tab/>
        <w:t xml:space="preserve">Moreover, within the text of the ICPC are several requirements which must be met before a child is deemed to be protected under the ICPC.  First, the child must meet the definition of a child, as stated therein.  According to the ICPC, a child is a person “who, by reason of minority, is legally subject to parental control, guardianship or similar control.  Art. </w:t>
      </w:r>
      <w:proofErr w:type="gramStart"/>
      <w:r>
        <w:rPr>
          <w:rFonts w:ascii="Times New Roman" w:hAnsi="Times New Roman"/>
          <w:sz w:val="24"/>
          <w:szCs w:val="24"/>
        </w:rPr>
        <w:t>II(</w:t>
      </w:r>
      <w:proofErr w:type="gramEnd"/>
      <w:r>
        <w:rPr>
          <w:rFonts w:ascii="Times New Roman" w:hAnsi="Times New Roman"/>
          <w:sz w:val="24"/>
          <w:szCs w:val="24"/>
        </w:rPr>
        <w:t xml:space="preserve">a).  Further, Article III of the ICPC sets forth additional conditions which the state where the child is to be placed must comply with.  Therein, the ICPC elaborates that “A </w:t>
      </w:r>
      <w:r w:rsidRPr="00877280">
        <w:rPr>
          <w:rFonts w:ascii="Times New Roman" w:hAnsi="Times New Roman"/>
          <w:b/>
          <w:i/>
          <w:sz w:val="24"/>
          <w:szCs w:val="24"/>
        </w:rPr>
        <w:t>sendin</w:t>
      </w:r>
      <w:r>
        <w:rPr>
          <w:rFonts w:ascii="Times New Roman" w:hAnsi="Times New Roman"/>
          <w:b/>
          <w:i/>
          <w:sz w:val="24"/>
          <w:szCs w:val="24"/>
        </w:rPr>
        <w:t xml:space="preserve">g </w:t>
      </w:r>
      <w:r w:rsidR="00951C95">
        <w:rPr>
          <w:rFonts w:ascii="Times New Roman" w:hAnsi="Times New Roman"/>
          <w:b/>
          <w:i/>
          <w:sz w:val="24"/>
          <w:szCs w:val="24"/>
        </w:rPr>
        <w:t xml:space="preserve">agency </w:t>
      </w:r>
      <w:r>
        <w:rPr>
          <w:rFonts w:ascii="Times New Roman" w:hAnsi="Times New Roman"/>
          <w:sz w:val="24"/>
          <w:szCs w:val="24"/>
        </w:rPr>
        <w:t xml:space="preserve">shall not send, bring or cause to be sent or brought into any other party state any child for placement in foster care or as a preliminary to a possible adoption unless the sending agency complies with each and every requirement set forth in this article and with the applicable laws of the receiving state governing the placement of the children therein.”  Art. </w:t>
      </w:r>
      <w:proofErr w:type="gramStart"/>
      <w:r>
        <w:rPr>
          <w:rFonts w:ascii="Times New Roman" w:hAnsi="Times New Roman"/>
          <w:sz w:val="24"/>
          <w:szCs w:val="24"/>
        </w:rPr>
        <w:t>III(</w:t>
      </w:r>
      <w:proofErr w:type="gramEnd"/>
      <w:r>
        <w:rPr>
          <w:rFonts w:ascii="Times New Roman" w:hAnsi="Times New Roman"/>
          <w:sz w:val="24"/>
          <w:szCs w:val="24"/>
        </w:rPr>
        <w:t>a) (</w:t>
      </w:r>
      <w:r>
        <w:rPr>
          <w:rFonts w:ascii="Times New Roman" w:hAnsi="Times New Roman"/>
          <w:b/>
          <w:i/>
          <w:sz w:val="24"/>
          <w:szCs w:val="24"/>
        </w:rPr>
        <w:t>emphasis added</w:t>
      </w:r>
      <w:r>
        <w:rPr>
          <w:rFonts w:ascii="Times New Roman" w:hAnsi="Times New Roman"/>
          <w:sz w:val="24"/>
          <w:szCs w:val="24"/>
        </w:rPr>
        <w:t>).  Again, nowhere in the ICPC Article III does it state the jurisdictional power of a court, but rather only the limits of the jurisdiction of the sending state’s agency.</w:t>
      </w:r>
    </w:p>
    <w:p w:rsidR="007B1C3C" w:rsidRDefault="007B1C3C" w:rsidP="003753E6">
      <w:pPr>
        <w:spacing w:line="408" w:lineRule="auto"/>
        <w:jc w:val="both"/>
        <w:rPr>
          <w:rFonts w:ascii="Times New Roman" w:hAnsi="Times New Roman"/>
          <w:sz w:val="24"/>
          <w:szCs w:val="24"/>
        </w:rPr>
      </w:pPr>
      <w:r>
        <w:rPr>
          <w:rFonts w:ascii="Times New Roman" w:hAnsi="Times New Roman"/>
          <w:sz w:val="24"/>
          <w:szCs w:val="24"/>
        </w:rPr>
        <w:lastRenderedPageBreak/>
        <w:tab/>
        <w:t xml:space="preserve">Lastly, and </w:t>
      </w:r>
      <w:r w:rsidR="000E3F3D">
        <w:rPr>
          <w:rFonts w:ascii="Times New Roman" w:hAnsi="Times New Roman"/>
          <w:sz w:val="24"/>
          <w:szCs w:val="24"/>
        </w:rPr>
        <w:t>perhaps</w:t>
      </w:r>
      <w:r>
        <w:rPr>
          <w:rFonts w:ascii="Times New Roman" w:hAnsi="Times New Roman"/>
          <w:sz w:val="24"/>
          <w:szCs w:val="24"/>
        </w:rPr>
        <w:t xml:space="preserve"> the strongest argument against the idea that the ICPC affects a juvenile court’s jurisdiction over a child placed interstate, is derived from Article V of the ICPC, entitled “</w:t>
      </w:r>
      <w:r w:rsidRPr="007B1C3C">
        <w:rPr>
          <w:rFonts w:ascii="Times New Roman" w:hAnsi="Times New Roman"/>
          <w:b/>
          <w:sz w:val="24"/>
          <w:szCs w:val="24"/>
        </w:rPr>
        <w:t>Retention of Jurisdiction</w:t>
      </w:r>
      <w:r>
        <w:rPr>
          <w:rFonts w:ascii="Times New Roman" w:hAnsi="Times New Roman"/>
          <w:sz w:val="24"/>
          <w:szCs w:val="24"/>
        </w:rPr>
        <w:t xml:space="preserve">.”  </w:t>
      </w:r>
      <w:proofErr w:type="gramStart"/>
      <w:r>
        <w:rPr>
          <w:rFonts w:ascii="Times New Roman" w:hAnsi="Times New Roman"/>
          <w:sz w:val="24"/>
          <w:szCs w:val="24"/>
        </w:rPr>
        <w:t>Pursuant to Art.</w:t>
      </w:r>
      <w:proofErr w:type="gramEnd"/>
      <w:r>
        <w:rPr>
          <w:rFonts w:ascii="Times New Roman" w:hAnsi="Times New Roman"/>
          <w:sz w:val="24"/>
          <w:szCs w:val="24"/>
        </w:rPr>
        <w:t xml:space="preserve"> </w:t>
      </w:r>
      <w:proofErr w:type="gramStart"/>
      <w:r>
        <w:rPr>
          <w:rFonts w:ascii="Times New Roman" w:hAnsi="Times New Roman"/>
          <w:sz w:val="24"/>
          <w:szCs w:val="24"/>
        </w:rPr>
        <w:t>V(</w:t>
      </w:r>
      <w:proofErr w:type="gramEnd"/>
      <w:r>
        <w:rPr>
          <w:rFonts w:ascii="Times New Roman" w:hAnsi="Times New Roman"/>
          <w:sz w:val="24"/>
          <w:szCs w:val="24"/>
        </w:rPr>
        <w:t xml:space="preserve">a), the </w:t>
      </w:r>
      <w:r w:rsidRPr="00966D9D">
        <w:rPr>
          <w:rFonts w:ascii="Times New Roman" w:hAnsi="Times New Roman"/>
          <w:b/>
          <w:i/>
          <w:sz w:val="24"/>
          <w:szCs w:val="24"/>
        </w:rPr>
        <w:t>sending agency</w:t>
      </w:r>
      <w:r>
        <w:rPr>
          <w:rFonts w:ascii="Times New Roman" w:hAnsi="Times New Roman"/>
          <w:sz w:val="24"/>
          <w:szCs w:val="24"/>
        </w:rPr>
        <w:t xml:space="preserve"> retains jurisdiction over the child in matters relating to the child’s custody, supervision, care, treatment, and disposition as it would have had if the child remained in Nevada, </w:t>
      </w:r>
      <w:r w:rsidRPr="007B1C3C">
        <w:rPr>
          <w:rFonts w:ascii="Times New Roman" w:hAnsi="Times New Roman"/>
          <w:b/>
          <w:i/>
          <w:sz w:val="24"/>
          <w:szCs w:val="24"/>
        </w:rPr>
        <w:t>until</w:t>
      </w:r>
      <w:r w:rsidRPr="007B1C3C">
        <w:rPr>
          <w:rFonts w:ascii="Times New Roman" w:hAnsi="Times New Roman"/>
          <w:b/>
          <w:sz w:val="24"/>
          <w:szCs w:val="24"/>
        </w:rPr>
        <w:t xml:space="preserve"> </w:t>
      </w:r>
      <w:r>
        <w:rPr>
          <w:rFonts w:ascii="Times New Roman" w:hAnsi="Times New Roman"/>
          <w:sz w:val="24"/>
          <w:szCs w:val="24"/>
        </w:rPr>
        <w:t>the child is adopted, reaches majority, becomes self-supporting, or is discharged by the receiving state.  Again, the ICPC is silent on the jurisdiction of the juvenile court in the sending state.  Accordingly, even assuming that a child was once under the protections of the ICPC</w:t>
      </w:r>
      <w:proofErr w:type="gramStart"/>
      <w:r>
        <w:rPr>
          <w:rFonts w:ascii="Times New Roman" w:hAnsi="Times New Roman"/>
          <w:sz w:val="24"/>
          <w:szCs w:val="24"/>
        </w:rPr>
        <w:t xml:space="preserve">, </w:t>
      </w:r>
      <w:r w:rsidR="00FB6C52">
        <w:rPr>
          <w:rFonts w:ascii="Times New Roman" w:hAnsi="Times New Roman"/>
          <w:sz w:val="24"/>
          <w:szCs w:val="24"/>
        </w:rPr>
        <w:t xml:space="preserve"> </w:t>
      </w:r>
      <w:r>
        <w:rPr>
          <w:rFonts w:ascii="Times New Roman" w:hAnsi="Times New Roman"/>
          <w:sz w:val="24"/>
          <w:szCs w:val="24"/>
        </w:rPr>
        <w:t>Art</w:t>
      </w:r>
      <w:proofErr w:type="gramEnd"/>
      <w:r>
        <w:rPr>
          <w:rFonts w:ascii="Times New Roman" w:hAnsi="Times New Roman"/>
          <w:sz w:val="24"/>
          <w:szCs w:val="24"/>
        </w:rPr>
        <w:t xml:space="preserve">. V indicates that the sending agency’s jurisdiction over the child ceases where the child turns 18-years-old, is adopted, becomes self-supporting, or is discharged.  </w:t>
      </w:r>
    </w:p>
    <w:p w:rsidR="007B1C3C" w:rsidRDefault="007B1C3C" w:rsidP="003753E6">
      <w:pPr>
        <w:spacing w:line="408" w:lineRule="auto"/>
        <w:jc w:val="both"/>
        <w:rPr>
          <w:rFonts w:ascii="Times New Roman" w:hAnsi="Times New Roman"/>
          <w:sz w:val="24"/>
          <w:szCs w:val="24"/>
        </w:rPr>
      </w:pPr>
      <w:r>
        <w:rPr>
          <w:rFonts w:ascii="Times New Roman" w:hAnsi="Times New Roman"/>
          <w:sz w:val="24"/>
          <w:szCs w:val="24"/>
        </w:rPr>
        <w:tab/>
        <w:t xml:space="preserve">Here, </w:t>
      </w:r>
      <w:r w:rsidR="00E002B2">
        <w:rPr>
          <w:rFonts w:ascii="Times New Roman" w:hAnsi="Times New Roman"/>
          <w:sz w:val="24"/>
          <w:szCs w:val="24"/>
        </w:rPr>
        <w:t>JOHN</w:t>
      </w:r>
      <w:r w:rsidR="003A32CF">
        <w:rPr>
          <w:rFonts w:ascii="Times New Roman" w:hAnsi="Times New Roman"/>
          <w:sz w:val="24"/>
          <w:szCs w:val="24"/>
        </w:rPr>
        <w:t xml:space="preserve"> DOE</w:t>
      </w:r>
      <w:r>
        <w:rPr>
          <w:rFonts w:ascii="Times New Roman" w:hAnsi="Times New Roman"/>
          <w:sz w:val="24"/>
          <w:szCs w:val="24"/>
        </w:rPr>
        <w:t xml:space="preserve"> turned 18 on October 14, 2011.  </w:t>
      </w:r>
      <w:proofErr w:type="gramStart"/>
      <w:r>
        <w:rPr>
          <w:rFonts w:ascii="Times New Roman" w:hAnsi="Times New Roman"/>
          <w:sz w:val="24"/>
          <w:szCs w:val="24"/>
        </w:rPr>
        <w:t>Pursuant to Art.</w:t>
      </w:r>
      <w:proofErr w:type="gramEnd"/>
      <w:r>
        <w:rPr>
          <w:rFonts w:ascii="Times New Roman" w:hAnsi="Times New Roman"/>
          <w:sz w:val="24"/>
          <w:szCs w:val="24"/>
        </w:rPr>
        <w:t xml:space="preserve"> </w:t>
      </w:r>
      <w:proofErr w:type="gramStart"/>
      <w:r>
        <w:rPr>
          <w:rFonts w:ascii="Times New Roman" w:hAnsi="Times New Roman"/>
          <w:sz w:val="24"/>
          <w:szCs w:val="24"/>
        </w:rPr>
        <w:t>V(</w:t>
      </w:r>
      <w:proofErr w:type="gramEnd"/>
      <w:r>
        <w:rPr>
          <w:rFonts w:ascii="Times New Roman" w:hAnsi="Times New Roman"/>
          <w:sz w:val="24"/>
          <w:szCs w:val="24"/>
        </w:rPr>
        <w:t>a), DFS’ jurisdiction ended.</w:t>
      </w:r>
      <w:r w:rsidR="00FB6C52">
        <w:rPr>
          <w:rFonts w:ascii="Times New Roman" w:hAnsi="Times New Roman"/>
          <w:sz w:val="24"/>
          <w:szCs w:val="24"/>
        </w:rPr>
        <w:t xml:space="preserve">  ICPC is not required for </w:t>
      </w:r>
      <w:r w:rsidR="00E002B2">
        <w:rPr>
          <w:rFonts w:ascii="Times New Roman" w:hAnsi="Times New Roman"/>
          <w:sz w:val="24"/>
          <w:szCs w:val="24"/>
        </w:rPr>
        <w:t>JOHN</w:t>
      </w:r>
      <w:r w:rsidR="003A32CF">
        <w:rPr>
          <w:rFonts w:ascii="Times New Roman" w:hAnsi="Times New Roman"/>
          <w:sz w:val="24"/>
          <w:szCs w:val="24"/>
        </w:rPr>
        <w:t xml:space="preserve"> DOE</w:t>
      </w:r>
      <w:r w:rsidR="00FB6C52">
        <w:rPr>
          <w:rFonts w:ascii="Times New Roman" w:hAnsi="Times New Roman"/>
          <w:sz w:val="24"/>
          <w:szCs w:val="24"/>
        </w:rPr>
        <w:t xml:space="preserve"> to take advantage of AB350.  The “receiving state”, Idaho, will not be required to supervise or issue reports relative to </w:t>
      </w:r>
      <w:r w:rsidR="00E002B2">
        <w:rPr>
          <w:rFonts w:ascii="Times New Roman" w:hAnsi="Times New Roman"/>
          <w:sz w:val="24"/>
          <w:szCs w:val="24"/>
        </w:rPr>
        <w:t>JOHN</w:t>
      </w:r>
      <w:r w:rsidR="003A32CF">
        <w:rPr>
          <w:rFonts w:ascii="Times New Roman" w:hAnsi="Times New Roman"/>
          <w:sz w:val="24"/>
          <w:szCs w:val="24"/>
        </w:rPr>
        <w:t xml:space="preserve"> DOE</w:t>
      </w:r>
      <w:r w:rsidR="00FB6C52">
        <w:rPr>
          <w:rFonts w:ascii="Times New Roman" w:hAnsi="Times New Roman"/>
          <w:sz w:val="24"/>
          <w:szCs w:val="24"/>
        </w:rPr>
        <w:t>.  Therefore, ICPC is not implicated at all in this case.</w:t>
      </w:r>
    </w:p>
    <w:p w:rsidR="00FB6C52" w:rsidRDefault="003D2311" w:rsidP="00B85B27">
      <w:pPr>
        <w:pStyle w:val="ListParagraph"/>
        <w:numPr>
          <w:ilvl w:val="0"/>
          <w:numId w:val="1"/>
        </w:numPr>
        <w:spacing w:after="0" w:line="204" w:lineRule="auto"/>
        <w:jc w:val="both"/>
        <w:rPr>
          <w:rFonts w:ascii="Times New Roman" w:hAnsi="Times New Roman"/>
          <w:b/>
          <w:sz w:val="24"/>
          <w:szCs w:val="24"/>
          <w:u w:val="single"/>
        </w:rPr>
      </w:pPr>
      <w:r>
        <w:rPr>
          <w:rFonts w:ascii="Times New Roman" w:hAnsi="Times New Roman"/>
          <w:b/>
          <w:sz w:val="24"/>
          <w:szCs w:val="24"/>
          <w:u w:val="single"/>
        </w:rPr>
        <w:t xml:space="preserve">NRS 432B.591 </w:t>
      </w:r>
      <w:proofErr w:type="gramStart"/>
      <w:r w:rsidRPr="0097750C">
        <w:rPr>
          <w:rFonts w:ascii="Times New Roman" w:hAnsi="Times New Roman"/>
          <w:b/>
          <w:i/>
          <w:sz w:val="24"/>
          <w:szCs w:val="24"/>
          <w:u w:val="single"/>
        </w:rPr>
        <w:t>et</w:t>
      </w:r>
      <w:proofErr w:type="gramEnd"/>
      <w:r w:rsidRPr="0097750C">
        <w:rPr>
          <w:rFonts w:ascii="Times New Roman" w:hAnsi="Times New Roman"/>
          <w:b/>
          <w:i/>
          <w:sz w:val="24"/>
          <w:szCs w:val="24"/>
          <w:u w:val="single"/>
        </w:rPr>
        <w:t xml:space="preserve"> seq</w:t>
      </w:r>
      <w:r>
        <w:rPr>
          <w:rFonts w:ascii="Times New Roman" w:hAnsi="Times New Roman"/>
          <w:b/>
          <w:sz w:val="24"/>
          <w:szCs w:val="24"/>
          <w:u w:val="single"/>
        </w:rPr>
        <w:t>.</w:t>
      </w:r>
      <w:r w:rsidR="004920DF">
        <w:rPr>
          <w:rFonts w:ascii="Times New Roman" w:hAnsi="Times New Roman"/>
          <w:b/>
          <w:sz w:val="24"/>
          <w:szCs w:val="24"/>
          <w:u w:val="single"/>
        </w:rPr>
        <w:t>,</w:t>
      </w:r>
      <w:r w:rsidR="00FB6C52" w:rsidRPr="00FB6C52">
        <w:rPr>
          <w:rFonts w:ascii="Times New Roman" w:hAnsi="Times New Roman"/>
          <w:b/>
          <w:sz w:val="24"/>
          <w:szCs w:val="24"/>
          <w:u w:val="single"/>
        </w:rPr>
        <w:t xml:space="preserve"> contains language addressing the legal custody issue as well as the minim</w:t>
      </w:r>
      <w:r w:rsidR="007356CB">
        <w:rPr>
          <w:rFonts w:ascii="Times New Roman" w:hAnsi="Times New Roman"/>
          <w:b/>
          <w:sz w:val="24"/>
          <w:szCs w:val="24"/>
          <w:u w:val="single"/>
        </w:rPr>
        <w:t>um</w:t>
      </w:r>
      <w:r w:rsidR="00FB6C52" w:rsidRPr="00FB6C52">
        <w:rPr>
          <w:rFonts w:ascii="Times New Roman" w:hAnsi="Times New Roman"/>
          <w:b/>
          <w:sz w:val="24"/>
          <w:szCs w:val="24"/>
          <w:u w:val="single"/>
        </w:rPr>
        <w:t xml:space="preserve"> contact DFS shall have to ensure the young adult is progressing towards their goals set forth in their transition plan.</w:t>
      </w:r>
    </w:p>
    <w:p w:rsidR="00DD116A" w:rsidRDefault="00DD116A" w:rsidP="00DD116A">
      <w:pPr>
        <w:pStyle w:val="ListParagraph"/>
        <w:spacing w:after="0" w:line="240" w:lineRule="auto"/>
        <w:rPr>
          <w:rFonts w:ascii="Times New Roman" w:hAnsi="Times New Roman"/>
          <w:b/>
          <w:sz w:val="24"/>
          <w:szCs w:val="24"/>
          <w:u w:val="single"/>
        </w:rPr>
      </w:pPr>
    </w:p>
    <w:p w:rsidR="004E0045" w:rsidRPr="004E0045" w:rsidRDefault="00467B64" w:rsidP="00B85B27">
      <w:pPr>
        <w:pStyle w:val="NoSpacing"/>
        <w:spacing w:line="408"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NRS 432B.591 through </w:t>
      </w:r>
      <w:r w:rsidR="007863D3">
        <w:rPr>
          <w:rFonts w:ascii="Times New Roman" w:eastAsia="Times New Roman" w:hAnsi="Times New Roman" w:cs="Times New Roman"/>
          <w:sz w:val="24"/>
          <w:szCs w:val="24"/>
        </w:rPr>
        <w:t>432B.</w:t>
      </w:r>
      <w:r>
        <w:rPr>
          <w:rFonts w:ascii="Times New Roman" w:eastAsia="Times New Roman" w:hAnsi="Times New Roman" w:cs="Times New Roman"/>
          <w:sz w:val="24"/>
          <w:szCs w:val="24"/>
        </w:rPr>
        <w:t xml:space="preserve">595, </w:t>
      </w:r>
      <w:r w:rsidR="004E0045">
        <w:rPr>
          <w:rFonts w:ascii="Times New Roman" w:eastAsia="Times New Roman" w:hAnsi="Times New Roman" w:cs="Times New Roman"/>
          <w:sz w:val="24"/>
          <w:szCs w:val="24"/>
        </w:rPr>
        <w:t xml:space="preserve">sets forth the requirements of both the “child” and DFS.  Under </w:t>
      </w:r>
      <w:r>
        <w:rPr>
          <w:rFonts w:ascii="Times New Roman" w:eastAsia="Times New Roman" w:hAnsi="Times New Roman" w:cs="Times New Roman"/>
          <w:sz w:val="24"/>
          <w:szCs w:val="24"/>
        </w:rPr>
        <w:t xml:space="preserve">NRS </w:t>
      </w:r>
      <w:proofErr w:type="gramStart"/>
      <w:r>
        <w:rPr>
          <w:rFonts w:ascii="Times New Roman" w:eastAsia="Times New Roman" w:hAnsi="Times New Roman" w:cs="Times New Roman"/>
          <w:sz w:val="24"/>
          <w:szCs w:val="24"/>
        </w:rPr>
        <w:t>432B.594</w:t>
      </w:r>
      <w:r w:rsidR="007863D3">
        <w:rPr>
          <w:rFonts w:ascii="Times New Roman" w:eastAsia="Times New Roman" w:hAnsi="Times New Roman" w:cs="Times New Roman"/>
          <w:sz w:val="24"/>
          <w:szCs w:val="24"/>
        </w:rPr>
        <w:t>(</w:t>
      </w:r>
      <w:proofErr w:type="gramEnd"/>
      <w:r w:rsidR="007863D3">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 xml:space="preserve">(a) and (b), </w:t>
      </w:r>
      <w:r w:rsidR="004E0045">
        <w:rPr>
          <w:rFonts w:ascii="Times New Roman" w:hAnsi="Times New Roman" w:cs="Times New Roman"/>
          <w:sz w:val="24"/>
          <w:szCs w:val="24"/>
        </w:rPr>
        <w:t>i</w:t>
      </w:r>
      <w:r w:rsidR="004E0045" w:rsidRPr="004E0045">
        <w:rPr>
          <w:rFonts w:ascii="Times New Roman" w:hAnsi="Times New Roman" w:cs="Times New Roman"/>
          <w:sz w:val="24"/>
          <w:szCs w:val="24"/>
        </w:rPr>
        <w:t>f the child requests that jurisdiction be retained past 18, the child must enter into a written agreement with DFS.  The agreement, which must be filed with the court, must acknowledge that:</w:t>
      </w:r>
      <w:r w:rsidR="004E0045">
        <w:rPr>
          <w:rFonts w:ascii="Times New Roman" w:hAnsi="Times New Roman" w:cs="Times New Roman"/>
          <w:sz w:val="24"/>
          <w:szCs w:val="24"/>
        </w:rPr>
        <w:t xml:space="preserve"> </w:t>
      </w:r>
    </w:p>
    <w:p w:rsidR="004E0045" w:rsidRPr="004E0045" w:rsidRDefault="004E0045" w:rsidP="00B1762D">
      <w:pPr>
        <w:pStyle w:val="NoSpacing"/>
        <w:spacing w:line="408" w:lineRule="auto"/>
        <w:rPr>
          <w:rFonts w:ascii="Times New Roman" w:hAnsi="Times New Roman" w:cs="Times New Roman"/>
          <w:sz w:val="24"/>
          <w:szCs w:val="24"/>
        </w:rPr>
      </w:pPr>
      <w:r w:rsidRPr="004E0045">
        <w:rPr>
          <w:rFonts w:ascii="Times New Roman" w:hAnsi="Times New Roman" w:cs="Times New Roman"/>
          <w:sz w:val="24"/>
          <w:szCs w:val="24"/>
        </w:rPr>
        <w:tab/>
        <w:t>a.</w:t>
      </w:r>
      <w:r w:rsidRPr="004E0045">
        <w:rPr>
          <w:rFonts w:ascii="Times New Roman" w:hAnsi="Times New Roman" w:cs="Times New Roman"/>
          <w:sz w:val="24"/>
          <w:szCs w:val="24"/>
        </w:rPr>
        <w:tab/>
        <w:t>The retention is voluntary on the part of the child;</w:t>
      </w:r>
    </w:p>
    <w:p w:rsidR="004E0045" w:rsidRPr="004E0045" w:rsidRDefault="004E0045" w:rsidP="00B85B27">
      <w:pPr>
        <w:pStyle w:val="NoSpacing"/>
        <w:spacing w:line="408" w:lineRule="auto"/>
        <w:jc w:val="both"/>
        <w:rPr>
          <w:rFonts w:ascii="Times New Roman" w:hAnsi="Times New Roman" w:cs="Times New Roman"/>
          <w:sz w:val="24"/>
          <w:szCs w:val="24"/>
        </w:rPr>
      </w:pPr>
      <w:r w:rsidRPr="004E0045">
        <w:rPr>
          <w:rFonts w:ascii="Times New Roman" w:hAnsi="Times New Roman" w:cs="Times New Roman"/>
          <w:sz w:val="24"/>
          <w:szCs w:val="24"/>
        </w:rPr>
        <w:tab/>
        <w:t>b.</w:t>
      </w:r>
      <w:r w:rsidRPr="004E0045">
        <w:rPr>
          <w:rFonts w:ascii="Times New Roman" w:hAnsi="Times New Roman" w:cs="Times New Roman"/>
          <w:sz w:val="24"/>
          <w:szCs w:val="24"/>
        </w:rPr>
        <w:tab/>
        <w:t>The child is entitled to continue to receive DFS services and monetary payments made directly to the child or to an agreed upon third party (payments can’t exceed foster board payments) consiste</w:t>
      </w:r>
      <w:r>
        <w:rPr>
          <w:rFonts w:ascii="Times New Roman" w:hAnsi="Times New Roman" w:cs="Times New Roman"/>
          <w:sz w:val="24"/>
          <w:szCs w:val="24"/>
        </w:rPr>
        <w:t xml:space="preserve">nt with their transition plan (transition plan is addressed in </w:t>
      </w:r>
      <w:r w:rsidR="00467B64">
        <w:rPr>
          <w:rFonts w:ascii="Times New Roman" w:hAnsi="Times New Roman" w:cs="Times New Roman"/>
          <w:sz w:val="24"/>
          <w:szCs w:val="24"/>
        </w:rPr>
        <w:t>NRS 432B.595</w:t>
      </w:r>
      <w:r>
        <w:rPr>
          <w:rFonts w:ascii="Times New Roman" w:hAnsi="Times New Roman" w:cs="Times New Roman"/>
          <w:sz w:val="24"/>
          <w:szCs w:val="24"/>
        </w:rPr>
        <w:t>).</w:t>
      </w:r>
    </w:p>
    <w:p w:rsidR="00A53667" w:rsidRDefault="004E0045" w:rsidP="00B85B27">
      <w:pPr>
        <w:pStyle w:val="NoSpacing"/>
        <w:spacing w:line="408"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In addition, p</w:t>
      </w:r>
      <w:r w:rsidR="00A53667">
        <w:rPr>
          <w:rFonts w:ascii="Times New Roman" w:eastAsia="Times New Roman" w:hAnsi="Times New Roman" w:cs="Times New Roman"/>
          <w:sz w:val="24"/>
          <w:szCs w:val="24"/>
        </w:rPr>
        <w:t xml:space="preserve">er </w:t>
      </w:r>
      <w:r w:rsidR="0026461E">
        <w:rPr>
          <w:rFonts w:ascii="Times New Roman" w:eastAsia="Times New Roman" w:hAnsi="Times New Roman" w:cs="Times New Roman"/>
          <w:sz w:val="24"/>
          <w:szCs w:val="24"/>
        </w:rPr>
        <w:t xml:space="preserve">NRS </w:t>
      </w:r>
      <w:proofErr w:type="gramStart"/>
      <w:r w:rsidR="0026461E">
        <w:rPr>
          <w:rFonts w:ascii="Times New Roman" w:eastAsia="Times New Roman" w:hAnsi="Times New Roman" w:cs="Times New Roman"/>
          <w:sz w:val="24"/>
          <w:szCs w:val="24"/>
        </w:rPr>
        <w:t>432B.594</w:t>
      </w:r>
      <w:r w:rsidR="00A53667" w:rsidRPr="00A53667">
        <w:rPr>
          <w:rFonts w:ascii="Times New Roman" w:hAnsi="Times New Roman" w:cs="Times New Roman"/>
          <w:sz w:val="24"/>
          <w:szCs w:val="24"/>
        </w:rPr>
        <w:t>(</w:t>
      </w:r>
      <w:proofErr w:type="gramEnd"/>
      <w:r w:rsidR="00A53667" w:rsidRPr="00A53667">
        <w:rPr>
          <w:rFonts w:ascii="Times New Roman" w:hAnsi="Times New Roman" w:cs="Times New Roman"/>
          <w:sz w:val="24"/>
          <w:szCs w:val="24"/>
        </w:rPr>
        <w:t>4)</w:t>
      </w:r>
      <w:r w:rsidR="00A53667">
        <w:rPr>
          <w:rFonts w:ascii="Times New Roman" w:hAnsi="Times New Roman" w:cs="Times New Roman"/>
          <w:sz w:val="24"/>
          <w:szCs w:val="24"/>
        </w:rPr>
        <w:t>(c), it states that “</w:t>
      </w:r>
      <w:r w:rsidR="00A53667" w:rsidRPr="00A53667">
        <w:rPr>
          <w:rFonts w:ascii="Times New Roman" w:hAnsi="Times New Roman" w:cs="Times New Roman"/>
          <w:sz w:val="24"/>
          <w:szCs w:val="24"/>
        </w:rPr>
        <w:t xml:space="preserve">DFS is </w:t>
      </w:r>
      <w:r w:rsidR="00A53667" w:rsidRPr="004E0045">
        <w:rPr>
          <w:rFonts w:ascii="Times New Roman" w:hAnsi="Times New Roman" w:cs="Times New Roman"/>
          <w:b/>
          <w:i/>
          <w:sz w:val="24"/>
          <w:szCs w:val="24"/>
        </w:rPr>
        <w:t>not the legal custodian</w:t>
      </w:r>
      <w:r w:rsidR="00A53667" w:rsidRPr="00A53667">
        <w:rPr>
          <w:rFonts w:ascii="Times New Roman" w:hAnsi="Times New Roman" w:cs="Times New Roman"/>
          <w:sz w:val="24"/>
          <w:szCs w:val="24"/>
        </w:rPr>
        <w:t xml:space="preserve"> of the child after 18, and all proceedings pursuant to NRS 432B.410 through </w:t>
      </w:r>
      <w:r w:rsidR="001C5572">
        <w:rPr>
          <w:rFonts w:ascii="Times New Roman" w:hAnsi="Times New Roman" w:cs="Times New Roman"/>
          <w:sz w:val="24"/>
          <w:szCs w:val="24"/>
        </w:rPr>
        <w:t>432B.</w:t>
      </w:r>
      <w:r w:rsidR="00A53667" w:rsidRPr="00A53667">
        <w:rPr>
          <w:rFonts w:ascii="Times New Roman" w:hAnsi="Times New Roman" w:cs="Times New Roman"/>
          <w:sz w:val="24"/>
          <w:szCs w:val="24"/>
        </w:rPr>
        <w:t xml:space="preserve">590 will </w:t>
      </w:r>
      <w:r w:rsidR="00A53667" w:rsidRPr="00A53667">
        <w:rPr>
          <w:rFonts w:ascii="Times New Roman" w:hAnsi="Times New Roman" w:cs="Times New Roman"/>
          <w:sz w:val="24"/>
          <w:szCs w:val="24"/>
        </w:rPr>
        <w:lastRenderedPageBreak/>
        <w:t>terminate</w:t>
      </w:r>
      <w:r w:rsidR="00A53667" w:rsidRPr="00A53667">
        <w:rPr>
          <w:rFonts w:ascii="Times New Roman" w:hAnsi="Times New Roman" w:cs="Times New Roman"/>
          <w:b/>
          <w:sz w:val="24"/>
          <w:szCs w:val="24"/>
        </w:rPr>
        <w:t xml:space="preserve">.  </w:t>
      </w:r>
      <w:r w:rsidR="00A53667" w:rsidRPr="00A53667">
        <w:rPr>
          <w:rFonts w:ascii="Times New Roman" w:hAnsi="Times New Roman" w:cs="Times New Roman"/>
          <w:sz w:val="24"/>
          <w:szCs w:val="24"/>
        </w:rPr>
        <w:t>Some examples are:</w:t>
      </w:r>
      <w:r>
        <w:rPr>
          <w:rFonts w:ascii="Times New Roman" w:hAnsi="Times New Roman" w:cs="Times New Roman"/>
          <w:sz w:val="24"/>
          <w:szCs w:val="24"/>
        </w:rPr>
        <w:t xml:space="preserve">  </w:t>
      </w:r>
      <w:r w:rsidR="00A53667" w:rsidRPr="00A53667">
        <w:rPr>
          <w:rFonts w:ascii="Times New Roman" w:hAnsi="Times New Roman" w:cs="Times New Roman"/>
          <w:sz w:val="24"/>
          <w:szCs w:val="24"/>
        </w:rPr>
        <w:t>(1) Six-month review hearings (NRS</w:t>
      </w:r>
      <w:r w:rsidR="006C6B07">
        <w:rPr>
          <w:rFonts w:ascii="Times New Roman" w:hAnsi="Times New Roman" w:cs="Times New Roman"/>
          <w:sz w:val="24"/>
          <w:szCs w:val="24"/>
        </w:rPr>
        <w:t xml:space="preserve"> </w:t>
      </w:r>
      <w:r w:rsidR="00A53667" w:rsidRPr="00A53667">
        <w:rPr>
          <w:rFonts w:ascii="Times New Roman" w:hAnsi="Times New Roman" w:cs="Times New Roman"/>
          <w:sz w:val="24"/>
          <w:szCs w:val="24"/>
        </w:rPr>
        <w:t>432B.580)</w:t>
      </w:r>
      <w:r>
        <w:rPr>
          <w:rFonts w:ascii="Times New Roman" w:hAnsi="Times New Roman" w:cs="Times New Roman"/>
          <w:sz w:val="24"/>
          <w:szCs w:val="24"/>
        </w:rPr>
        <w:t xml:space="preserve">; </w:t>
      </w:r>
      <w:r w:rsidR="00A53667" w:rsidRPr="00A53667">
        <w:rPr>
          <w:rFonts w:ascii="Times New Roman" w:hAnsi="Times New Roman" w:cs="Times New Roman"/>
          <w:sz w:val="24"/>
          <w:szCs w:val="24"/>
        </w:rPr>
        <w:t>(2) Annual dispositional hearings (NRS</w:t>
      </w:r>
      <w:r w:rsidR="006C6B07">
        <w:rPr>
          <w:rFonts w:ascii="Times New Roman" w:hAnsi="Times New Roman" w:cs="Times New Roman"/>
          <w:sz w:val="24"/>
          <w:szCs w:val="24"/>
        </w:rPr>
        <w:t xml:space="preserve"> </w:t>
      </w:r>
      <w:r w:rsidR="00A53667" w:rsidRPr="00A53667">
        <w:rPr>
          <w:rFonts w:ascii="Times New Roman" w:hAnsi="Times New Roman" w:cs="Times New Roman"/>
          <w:sz w:val="24"/>
          <w:szCs w:val="24"/>
        </w:rPr>
        <w:t>432B.590)</w:t>
      </w:r>
      <w:r>
        <w:rPr>
          <w:rFonts w:ascii="Times New Roman" w:hAnsi="Times New Roman" w:cs="Times New Roman"/>
          <w:sz w:val="24"/>
          <w:szCs w:val="24"/>
        </w:rPr>
        <w:t xml:space="preserve">; </w:t>
      </w:r>
      <w:r w:rsidR="00A53667" w:rsidRPr="00A53667">
        <w:rPr>
          <w:rFonts w:ascii="Times New Roman" w:hAnsi="Times New Roman" w:cs="Times New Roman"/>
          <w:sz w:val="24"/>
          <w:szCs w:val="24"/>
        </w:rPr>
        <w:t>(3) Motions for modification or revocation of an order (NRS</w:t>
      </w:r>
      <w:r w:rsidR="0097750C">
        <w:rPr>
          <w:rFonts w:ascii="Times New Roman" w:hAnsi="Times New Roman" w:cs="Times New Roman"/>
          <w:sz w:val="24"/>
          <w:szCs w:val="24"/>
        </w:rPr>
        <w:t xml:space="preserve"> </w:t>
      </w:r>
      <w:r w:rsidR="00A53667" w:rsidRPr="00A53667">
        <w:rPr>
          <w:rFonts w:ascii="Times New Roman" w:hAnsi="Times New Roman" w:cs="Times New Roman"/>
          <w:sz w:val="24"/>
          <w:szCs w:val="24"/>
        </w:rPr>
        <w:t>432B.570)</w:t>
      </w:r>
      <w:r>
        <w:rPr>
          <w:rFonts w:ascii="Times New Roman" w:hAnsi="Times New Roman" w:cs="Times New Roman"/>
          <w:sz w:val="24"/>
          <w:szCs w:val="24"/>
        </w:rPr>
        <w:t xml:space="preserve">; and, </w:t>
      </w:r>
      <w:r w:rsidR="00A53667" w:rsidRPr="00A53667">
        <w:rPr>
          <w:rFonts w:ascii="Times New Roman" w:hAnsi="Times New Roman" w:cs="Times New Roman"/>
          <w:sz w:val="24"/>
          <w:szCs w:val="24"/>
        </w:rPr>
        <w:t>(4) Protective custody hearings (NRS432B.470)</w:t>
      </w:r>
      <w:r>
        <w:rPr>
          <w:rFonts w:ascii="Times New Roman" w:hAnsi="Times New Roman" w:cs="Times New Roman"/>
          <w:sz w:val="24"/>
          <w:szCs w:val="24"/>
        </w:rPr>
        <w:t>.</w:t>
      </w:r>
    </w:p>
    <w:p w:rsidR="004E0045" w:rsidRPr="004E0045" w:rsidRDefault="004E0045" w:rsidP="00B85B27">
      <w:pPr>
        <w:pStyle w:val="NoSpacing"/>
        <w:spacing w:line="40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under </w:t>
      </w:r>
      <w:r w:rsidR="0026461E">
        <w:rPr>
          <w:rFonts w:ascii="Times New Roman" w:hAnsi="Times New Roman" w:cs="Times New Roman"/>
          <w:sz w:val="24"/>
          <w:szCs w:val="24"/>
        </w:rPr>
        <w:t xml:space="preserve">NRS </w:t>
      </w:r>
      <w:proofErr w:type="gramStart"/>
      <w:r w:rsidR="0026461E">
        <w:rPr>
          <w:rFonts w:ascii="Times New Roman" w:hAnsi="Times New Roman" w:cs="Times New Roman"/>
          <w:sz w:val="24"/>
          <w:szCs w:val="24"/>
        </w:rPr>
        <w:t>432B.595</w:t>
      </w:r>
      <w:r>
        <w:rPr>
          <w:rFonts w:ascii="Times New Roman" w:hAnsi="Times New Roman" w:cs="Times New Roman"/>
          <w:sz w:val="24"/>
          <w:szCs w:val="24"/>
        </w:rPr>
        <w:t>(</w:t>
      </w:r>
      <w:proofErr w:type="gramEnd"/>
      <w:r>
        <w:rPr>
          <w:rFonts w:ascii="Times New Roman" w:hAnsi="Times New Roman" w:cs="Times New Roman"/>
          <w:sz w:val="24"/>
          <w:szCs w:val="24"/>
        </w:rPr>
        <w:t xml:space="preserve">2), it sets forth </w:t>
      </w:r>
      <w:r w:rsidRPr="004E0045">
        <w:rPr>
          <w:rFonts w:ascii="Times New Roman" w:hAnsi="Times New Roman" w:cs="Times New Roman"/>
          <w:sz w:val="24"/>
          <w:szCs w:val="24"/>
        </w:rPr>
        <w:t>DFS’ responsibilities</w:t>
      </w:r>
      <w:r>
        <w:rPr>
          <w:rFonts w:ascii="Times New Roman" w:hAnsi="Times New Roman" w:cs="Times New Roman"/>
          <w:sz w:val="24"/>
          <w:szCs w:val="24"/>
        </w:rPr>
        <w:t xml:space="preserve"> which</w:t>
      </w:r>
      <w:r w:rsidRPr="004E0045">
        <w:rPr>
          <w:rFonts w:ascii="Times New Roman" w:hAnsi="Times New Roman" w:cs="Times New Roman"/>
          <w:sz w:val="24"/>
          <w:szCs w:val="24"/>
        </w:rPr>
        <w:t xml:space="preserve"> are to:</w:t>
      </w:r>
    </w:p>
    <w:p w:rsidR="004E0045" w:rsidRPr="004E0045" w:rsidRDefault="004E0045" w:rsidP="00B85B27">
      <w:pPr>
        <w:pStyle w:val="NoSpacing"/>
        <w:spacing w:line="408" w:lineRule="auto"/>
        <w:jc w:val="both"/>
        <w:rPr>
          <w:rFonts w:ascii="Times New Roman" w:hAnsi="Times New Roman" w:cs="Times New Roman"/>
          <w:sz w:val="24"/>
          <w:szCs w:val="24"/>
        </w:rPr>
      </w:pPr>
      <w:r w:rsidRPr="004E0045">
        <w:rPr>
          <w:rFonts w:ascii="Times New Roman" w:hAnsi="Times New Roman" w:cs="Times New Roman"/>
          <w:sz w:val="24"/>
          <w:szCs w:val="24"/>
        </w:rPr>
        <w:tab/>
        <w:t>a.</w:t>
      </w:r>
      <w:r w:rsidRPr="004E0045">
        <w:rPr>
          <w:rFonts w:ascii="Times New Roman" w:hAnsi="Times New Roman" w:cs="Times New Roman"/>
          <w:sz w:val="24"/>
          <w:szCs w:val="24"/>
        </w:rPr>
        <w:tab/>
        <w:t>Monitor the independent living plan and adjust as necessary;</w:t>
      </w:r>
    </w:p>
    <w:p w:rsidR="004E0045" w:rsidRPr="004E0045" w:rsidRDefault="004E0045" w:rsidP="00B85B27">
      <w:pPr>
        <w:pStyle w:val="NoSpacing"/>
        <w:spacing w:line="408" w:lineRule="auto"/>
        <w:jc w:val="both"/>
        <w:rPr>
          <w:rFonts w:ascii="Times New Roman" w:hAnsi="Times New Roman" w:cs="Times New Roman"/>
          <w:sz w:val="24"/>
          <w:szCs w:val="24"/>
        </w:rPr>
      </w:pPr>
      <w:r w:rsidRPr="004E0045">
        <w:rPr>
          <w:rFonts w:ascii="Times New Roman" w:hAnsi="Times New Roman" w:cs="Times New Roman"/>
          <w:sz w:val="24"/>
          <w:szCs w:val="24"/>
        </w:rPr>
        <w:tab/>
        <w:t>b.</w:t>
      </w:r>
      <w:r w:rsidRPr="004E0045">
        <w:rPr>
          <w:rFonts w:ascii="Times New Roman" w:hAnsi="Times New Roman" w:cs="Times New Roman"/>
          <w:sz w:val="24"/>
          <w:szCs w:val="24"/>
        </w:rPr>
        <w:tab/>
        <w:t xml:space="preserve">Contact the child by phone at least </w:t>
      </w:r>
      <w:r>
        <w:rPr>
          <w:rFonts w:ascii="Times New Roman" w:hAnsi="Times New Roman" w:cs="Times New Roman"/>
          <w:sz w:val="24"/>
          <w:szCs w:val="24"/>
        </w:rPr>
        <w:t>one time</w:t>
      </w:r>
      <w:r w:rsidRPr="004E0045">
        <w:rPr>
          <w:rFonts w:ascii="Times New Roman" w:hAnsi="Times New Roman" w:cs="Times New Roman"/>
          <w:sz w:val="24"/>
          <w:szCs w:val="24"/>
        </w:rPr>
        <w:t xml:space="preserve"> a month and make in person contact at least once every 3 months;</w:t>
      </w:r>
    </w:p>
    <w:p w:rsidR="004E0045" w:rsidRPr="004E0045" w:rsidRDefault="004E0045" w:rsidP="00B85B27">
      <w:pPr>
        <w:pStyle w:val="NoSpacing"/>
        <w:spacing w:line="408" w:lineRule="auto"/>
        <w:jc w:val="both"/>
        <w:rPr>
          <w:rFonts w:ascii="Times New Roman" w:hAnsi="Times New Roman" w:cs="Times New Roman"/>
          <w:sz w:val="24"/>
          <w:szCs w:val="24"/>
        </w:rPr>
      </w:pPr>
      <w:r w:rsidRPr="004E0045">
        <w:rPr>
          <w:rFonts w:ascii="Times New Roman" w:hAnsi="Times New Roman" w:cs="Times New Roman"/>
          <w:sz w:val="24"/>
          <w:szCs w:val="24"/>
        </w:rPr>
        <w:tab/>
        <w:t>c.</w:t>
      </w:r>
      <w:r w:rsidRPr="004E0045">
        <w:rPr>
          <w:rFonts w:ascii="Times New Roman" w:hAnsi="Times New Roman" w:cs="Times New Roman"/>
          <w:sz w:val="24"/>
          <w:szCs w:val="24"/>
        </w:rPr>
        <w:tab/>
        <w:t>Ensure that the child meets with a person who will guide and support the child and also make the child aware of services that are available to the child;</w:t>
      </w:r>
    </w:p>
    <w:p w:rsidR="004E0045" w:rsidRPr="00A53667" w:rsidRDefault="004E0045" w:rsidP="00B85B27">
      <w:pPr>
        <w:pStyle w:val="NoSpacing"/>
        <w:spacing w:line="408" w:lineRule="auto"/>
        <w:jc w:val="both"/>
        <w:rPr>
          <w:rFonts w:ascii="Times New Roman" w:hAnsi="Times New Roman" w:cs="Times New Roman"/>
          <w:sz w:val="24"/>
          <w:szCs w:val="24"/>
        </w:rPr>
      </w:pPr>
      <w:r w:rsidRPr="004E0045">
        <w:rPr>
          <w:rFonts w:ascii="Times New Roman" w:hAnsi="Times New Roman" w:cs="Times New Roman"/>
          <w:sz w:val="24"/>
          <w:szCs w:val="24"/>
        </w:rPr>
        <w:tab/>
        <w:t>d.</w:t>
      </w:r>
      <w:r w:rsidRPr="004E0045">
        <w:rPr>
          <w:rFonts w:ascii="Times New Roman" w:hAnsi="Times New Roman" w:cs="Times New Roman"/>
          <w:sz w:val="24"/>
          <w:szCs w:val="24"/>
        </w:rPr>
        <w:tab/>
        <w:t>Conduct a meeting with the child at least 30 days but not more than 45 days before court jurisdiction terminates to determine whether the child needs any additional guidance.</w:t>
      </w:r>
    </w:p>
    <w:p w:rsidR="00A53667" w:rsidRDefault="004E0045" w:rsidP="00B85B27">
      <w:pPr>
        <w:pStyle w:val="ListParagraph"/>
        <w:spacing w:after="0" w:line="408" w:lineRule="auto"/>
        <w:ind w:left="0"/>
        <w:jc w:val="both"/>
        <w:rPr>
          <w:rFonts w:ascii="Times New Roman" w:hAnsi="Times New Roman"/>
          <w:sz w:val="24"/>
          <w:szCs w:val="24"/>
        </w:rPr>
      </w:pPr>
      <w:r>
        <w:rPr>
          <w:rFonts w:ascii="Times New Roman" w:hAnsi="Times New Roman"/>
          <w:sz w:val="24"/>
          <w:szCs w:val="24"/>
        </w:rPr>
        <w:t xml:space="preserve"> </w:t>
      </w:r>
      <w:r w:rsidR="00947BF3">
        <w:rPr>
          <w:rFonts w:ascii="Times New Roman" w:hAnsi="Times New Roman"/>
          <w:sz w:val="24"/>
          <w:szCs w:val="24"/>
        </w:rPr>
        <w:tab/>
      </w:r>
      <w:r>
        <w:rPr>
          <w:rFonts w:ascii="Times New Roman" w:hAnsi="Times New Roman"/>
          <w:sz w:val="24"/>
          <w:szCs w:val="24"/>
        </w:rPr>
        <w:t xml:space="preserve">Thus, </w:t>
      </w:r>
      <w:r w:rsidR="00A716F3">
        <w:rPr>
          <w:rFonts w:ascii="Times New Roman" w:hAnsi="Times New Roman"/>
          <w:sz w:val="24"/>
          <w:szCs w:val="24"/>
        </w:rPr>
        <w:t xml:space="preserve">NRS 432B.591 </w:t>
      </w:r>
      <w:r w:rsidR="00A716F3" w:rsidRPr="0097750C">
        <w:rPr>
          <w:rFonts w:ascii="Times New Roman" w:hAnsi="Times New Roman"/>
          <w:i/>
          <w:sz w:val="24"/>
          <w:szCs w:val="24"/>
        </w:rPr>
        <w:t>et seq</w:t>
      </w:r>
      <w:r w:rsidR="00A716F3">
        <w:rPr>
          <w:rFonts w:ascii="Times New Roman" w:hAnsi="Times New Roman"/>
          <w:sz w:val="24"/>
          <w:szCs w:val="24"/>
        </w:rPr>
        <w:t xml:space="preserve">., </w:t>
      </w:r>
      <w:r>
        <w:rPr>
          <w:rFonts w:ascii="Times New Roman" w:hAnsi="Times New Roman"/>
          <w:sz w:val="24"/>
          <w:szCs w:val="24"/>
        </w:rPr>
        <w:t xml:space="preserve">AB350 addresses the expectations for both the “child” and DFS.  A transition plan that sets forth the goals the “child” is working towards along with the Agreement to remain under Court jurisdiction will be filed with the Court.  </w:t>
      </w:r>
      <w:r w:rsidR="007B0AF7">
        <w:rPr>
          <w:rFonts w:ascii="Times New Roman" w:hAnsi="Times New Roman"/>
          <w:sz w:val="24"/>
          <w:szCs w:val="24"/>
        </w:rPr>
        <w:t>DFS is no longer the legal custodian but will provide services to the child so long as they are making efforts towards accomplishing the goals set forth in the transition plan.  DFS will check in with the “child” by phone monthly and ha</w:t>
      </w:r>
      <w:r w:rsidR="000E3F3D">
        <w:rPr>
          <w:rFonts w:ascii="Times New Roman" w:hAnsi="Times New Roman"/>
          <w:sz w:val="24"/>
          <w:szCs w:val="24"/>
        </w:rPr>
        <w:t>ve quarterly face to face check-</w:t>
      </w:r>
      <w:r w:rsidR="007B0AF7">
        <w:rPr>
          <w:rFonts w:ascii="Times New Roman" w:hAnsi="Times New Roman"/>
          <w:sz w:val="24"/>
          <w:szCs w:val="24"/>
        </w:rPr>
        <w:t xml:space="preserve">ins with the “child”.  A dispute resolution mechanism is built in under </w:t>
      </w:r>
      <w:r w:rsidR="00A716F3">
        <w:rPr>
          <w:rFonts w:ascii="Times New Roman" w:hAnsi="Times New Roman"/>
          <w:sz w:val="24"/>
          <w:szCs w:val="24"/>
        </w:rPr>
        <w:t>NRS 432B.594</w:t>
      </w:r>
      <w:r w:rsidR="007B0AF7">
        <w:rPr>
          <w:rFonts w:ascii="Times New Roman" w:hAnsi="Times New Roman"/>
          <w:sz w:val="24"/>
          <w:szCs w:val="24"/>
        </w:rPr>
        <w:t xml:space="preserve"> that culminates in a Court hearing if DFS and the “child” cannot informally work out any impasse.  </w:t>
      </w:r>
    </w:p>
    <w:p w:rsidR="007B0AF7" w:rsidRDefault="00E002B2" w:rsidP="00B85B27">
      <w:pPr>
        <w:pStyle w:val="ListParagraph"/>
        <w:spacing w:after="0" w:line="408" w:lineRule="auto"/>
        <w:ind w:left="0" w:firstLine="720"/>
        <w:jc w:val="both"/>
        <w:rPr>
          <w:rFonts w:ascii="Times New Roman" w:hAnsi="Times New Roman"/>
          <w:sz w:val="24"/>
          <w:szCs w:val="24"/>
        </w:rPr>
      </w:pPr>
      <w:r>
        <w:rPr>
          <w:rFonts w:ascii="Times New Roman" w:hAnsi="Times New Roman"/>
          <w:sz w:val="24"/>
          <w:szCs w:val="24"/>
        </w:rPr>
        <w:t>JOHN</w:t>
      </w:r>
      <w:r w:rsidR="003A32CF">
        <w:rPr>
          <w:rFonts w:ascii="Times New Roman" w:hAnsi="Times New Roman"/>
          <w:sz w:val="24"/>
          <w:szCs w:val="24"/>
        </w:rPr>
        <w:t xml:space="preserve"> DOE</w:t>
      </w:r>
      <w:r w:rsidR="007B0AF7">
        <w:rPr>
          <w:rFonts w:ascii="Times New Roman" w:hAnsi="Times New Roman"/>
          <w:sz w:val="24"/>
          <w:szCs w:val="24"/>
        </w:rPr>
        <w:t xml:space="preserve">, although classified as a “child” as a term of art under AB350, is an adult and is no longer in the legal custody of DFS.  Accordingly DFS has no liability for </w:t>
      </w:r>
      <w:r>
        <w:rPr>
          <w:rFonts w:ascii="Times New Roman" w:hAnsi="Times New Roman"/>
          <w:sz w:val="24"/>
          <w:szCs w:val="24"/>
        </w:rPr>
        <w:t>JOHN</w:t>
      </w:r>
      <w:r w:rsidR="003A32CF">
        <w:rPr>
          <w:rFonts w:ascii="Times New Roman" w:hAnsi="Times New Roman"/>
          <w:sz w:val="24"/>
          <w:szCs w:val="24"/>
        </w:rPr>
        <w:t xml:space="preserve"> DOE</w:t>
      </w:r>
      <w:r w:rsidR="007B0AF7">
        <w:rPr>
          <w:rFonts w:ascii="Times New Roman" w:hAnsi="Times New Roman"/>
          <w:sz w:val="24"/>
          <w:szCs w:val="24"/>
        </w:rPr>
        <w:t xml:space="preserve">.  AB350 is in essence a contractual relationship between the “child” and DFS with built-in court oversight should any dispute regarding the provision of services </w:t>
      </w:r>
      <w:proofErr w:type="gramStart"/>
      <w:r w:rsidR="007B0AF7">
        <w:rPr>
          <w:rFonts w:ascii="Times New Roman" w:hAnsi="Times New Roman"/>
          <w:sz w:val="24"/>
          <w:szCs w:val="24"/>
        </w:rPr>
        <w:t>be</w:t>
      </w:r>
      <w:proofErr w:type="gramEnd"/>
      <w:r w:rsidR="007B0AF7">
        <w:rPr>
          <w:rFonts w:ascii="Times New Roman" w:hAnsi="Times New Roman"/>
          <w:sz w:val="24"/>
          <w:szCs w:val="24"/>
        </w:rPr>
        <w:t xml:space="preserve"> unable to be resolved informally.  </w:t>
      </w:r>
    </w:p>
    <w:p w:rsidR="0034699D" w:rsidRDefault="00E002B2" w:rsidP="00B85B27">
      <w:pPr>
        <w:pStyle w:val="ListParagraph"/>
        <w:spacing w:after="0" w:line="408" w:lineRule="auto"/>
        <w:ind w:left="0" w:firstLine="720"/>
        <w:jc w:val="both"/>
        <w:rPr>
          <w:rFonts w:ascii="Times New Roman" w:hAnsi="Times New Roman"/>
          <w:sz w:val="24"/>
          <w:szCs w:val="24"/>
        </w:rPr>
      </w:pPr>
      <w:r>
        <w:rPr>
          <w:rFonts w:ascii="Times New Roman" w:hAnsi="Times New Roman"/>
          <w:sz w:val="24"/>
          <w:szCs w:val="24"/>
        </w:rPr>
        <w:t>JOHN</w:t>
      </w:r>
      <w:r w:rsidR="003A32CF">
        <w:rPr>
          <w:rFonts w:ascii="Times New Roman" w:hAnsi="Times New Roman"/>
          <w:sz w:val="24"/>
          <w:szCs w:val="24"/>
        </w:rPr>
        <w:t xml:space="preserve"> DOE</w:t>
      </w:r>
      <w:r w:rsidR="0034699D">
        <w:rPr>
          <w:rFonts w:ascii="Times New Roman" w:hAnsi="Times New Roman"/>
          <w:sz w:val="24"/>
          <w:szCs w:val="24"/>
        </w:rPr>
        <w:t xml:space="preserve"> is currently on an Independent Living Agreement where he receives a monthly check and uses a portion of that money to pay rent to his grandparents.  Under </w:t>
      </w:r>
      <w:r w:rsidR="0034699D">
        <w:rPr>
          <w:rFonts w:ascii="Times New Roman" w:hAnsi="Times New Roman"/>
          <w:sz w:val="24"/>
          <w:szCs w:val="24"/>
        </w:rPr>
        <w:lastRenderedPageBreak/>
        <w:t xml:space="preserve">AB350, this arrangement would continue.  </w:t>
      </w:r>
      <w:r>
        <w:rPr>
          <w:rFonts w:ascii="Times New Roman" w:hAnsi="Times New Roman"/>
          <w:sz w:val="24"/>
          <w:szCs w:val="24"/>
        </w:rPr>
        <w:t>JOHN</w:t>
      </w:r>
      <w:r w:rsidR="003A32CF">
        <w:rPr>
          <w:rFonts w:ascii="Times New Roman" w:hAnsi="Times New Roman"/>
          <w:sz w:val="24"/>
          <w:szCs w:val="24"/>
        </w:rPr>
        <w:t xml:space="preserve"> DOE</w:t>
      </w:r>
      <w:r w:rsidR="0034699D">
        <w:rPr>
          <w:rFonts w:ascii="Times New Roman" w:hAnsi="Times New Roman"/>
          <w:sz w:val="24"/>
          <w:szCs w:val="24"/>
        </w:rPr>
        <w:t xml:space="preserve"> would receive his AB350 check (which would be the same amount) and he would pay rent to his grandparents.  Under AB350, so long as </w:t>
      </w:r>
      <w:r>
        <w:rPr>
          <w:rFonts w:ascii="Times New Roman" w:hAnsi="Times New Roman"/>
          <w:sz w:val="24"/>
          <w:szCs w:val="24"/>
        </w:rPr>
        <w:t>JOHN</w:t>
      </w:r>
      <w:r w:rsidR="003A32CF">
        <w:rPr>
          <w:rFonts w:ascii="Times New Roman" w:hAnsi="Times New Roman"/>
          <w:sz w:val="24"/>
          <w:szCs w:val="24"/>
        </w:rPr>
        <w:t xml:space="preserve"> DOE</w:t>
      </w:r>
      <w:r w:rsidR="0034699D">
        <w:rPr>
          <w:rFonts w:ascii="Times New Roman" w:hAnsi="Times New Roman"/>
          <w:sz w:val="24"/>
          <w:szCs w:val="24"/>
        </w:rPr>
        <w:t xml:space="preserve"> is making progress toward his goals set forth in his transition plan, he would receive this money.  </w:t>
      </w:r>
      <w:r w:rsidR="007356CB">
        <w:rPr>
          <w:rFonts w:ascii="Times New Roman" w:hAnsi="Times New Roman"/>
          <w:sz w:val="24"/>
          <w:szCs w:val="24"/>
        </w:rPr>
        <w:t xml:space="preserve">Again, there is a dispute resolution mechanism outlined in </w:t>
      </w:r>
      <w:r w:rsidR="00A716F3">
        <w:rPr>
          <w:rFonts w:ascii="Times New Roman" w:hAnsi="Times New Roman"/>
          <w:sz w:val="24"/>
          <w:szCs w:val="24"/>
        </w:rPr>
        <w:t xml:space="preserve">NRS 432B.594 </w:t>
      </w:r>
      <w:r w:rsidR="007356CB">
        <w:rPr>
          <w:rFonts w:ascii="Times New Roman" w:hAnsi="Times New Roman"/>
          <w:sz w:val="24"/>
          <w:szCs w:val="24"/>
        </w:rPr>
        <w:t xml:space="preserve">(5) and (6) if DFS feels that the “child” is not making a good faith effort to achieving their goals and wants to make a recommendation that the Court terminate jurisdiction.  </w:t>
      </w:r>
    </w:p>
    <w:p w:rsidR="00AC71D1" w:rsidRDefault="007356CB" w:rsidP="00B85B27">
      <w:pPr>
        <w:pStyle w:val="ListParagraph"/>
        <w:spacing w:after="0" w:line="408" w:lineRule="auto"/>
        <w:ind w:left="0" w:firstLine="720"/>
        <w:jc w:val="both"/>
        <w:rPr>
          <w:rFonts w:ascii="Times New Roman" w:hAnsi="Times New Roman"/>
          <w:sz w:val="24"/>
          <w:szCs w:val="24"/>
        </w:rPr>
      </w:pPr>
      <w:r>
        <w:rPr>
          <w:rFonts w:ascii="Times New Roman" w:hAnsi="Times New Roman"/>
          <w:sz w:val="24"/>
          <w:szCs w:val="24"/>
        </w:rPr>
        <w:t xml:space="preserve">Finally, as it has played out for local “children” opting to utilize AB350, DFS has conceded that it cannot dictate where a “child” may live or with whom they live.  Again, this is due to the fact that DFS is no longer the legal custodian.  The role of DFS has changed for the “child” that avails himself of AB350.  There should be no difference for a “child” out of state.  Both parties have their obligations to fulfill under </w:t>
      </w:r>
      <w:r w:rsidR="004A7805">
        <w:rPr>
          <w:rFonts w:ascii="Times New Roman" w:hAnsi="Times New Roman"/>
          <w:sz w:val="24"/>
          <w:szCs w:val="24"/>
        </w:rPr>
        <w:t xml:space="preserve">AB 350 </w:t>
      </w:r>
      <w:r>
        <w:rPr>
          <w:rFonts w:ascii="Times New Roman" w:hAnsi="Times New Roman"/>
          <w:sz w:val="24"/>
          <w:szCs w:val="24"/>
        </w:rPr>
        <w:t xml:space="preserve">and both parties have recourse should an impasse arise.  </w:t>
      </w:r>
      <w:r w:rsidR="00E002B2">
        <w:rPr>
          <w:rFonts w:ascii="Times New Roman" w:hAnsi="Times New Roman"/>
          <w:sz w:val="24"/>
          <w:szCs w:val="24"/>
        </w:rPr>
        <w:t>JOHN</w:t>
      </w:r>
      <w:r w:rsidR="00B26BDD">
        <w:rPr>
          <w:rFonts w:ascii="Times New Roman" w:hAnsi="Times New Roman"/>
          <w:sz w:val="24"/>
          <w:szCs w:val="24"/>
        </w:rPr>
        <w:t xml:space="preserve"> DOE</w:t>
      </w:r>
      <w:r>
        <w:rPr>
          <w:rFonts w:ascii="Times New Roman" w:hAnsi="Times New Roman"/>
          <w:sz w:val="24"/>
          <w:szCs w:val="24"/>
        </w:rPr>
        <w:t xml:space="preserve"> should be allowed to access AB350.  This is precisely the type of “child” that the law was meant to help.  </w:t>
      </w:r>
      <w:r w:rsidR="0033022C">
        <w:rPr>
          <w:rFonts w:ascii="Times New Roman" w:hAnsi="Times New Roman"/>
          <w:sz w:val="24"/>
          <w:szCs w:val="24"/>
        </w:rPr>
        <w:t xml:space="preserve">He is a senior in high school who is over 18 who wants to finish his senior year in a place where his brothers and extended family are located without having to worry about money. </w:t>
      </w:r>
    </w:p>
    <w:p w:rsidR="00AC71D1" w:rsidRDefault="00AC71D1" w:rsidP="00AC71D1">
      <w:pPr>
        <w:spacing w:line="408" w:lineRule="auto"/>
        <w:jc w:val="center"/>
        <w:rPr>
          <w:rFonts w:ascii="Times New Roman" w:hAnsi="Times New Roman"/>
          <w:sz w:val="24"/>
          <w:szCs w:val="24"/>
        </w:rPr>
      </w:pPr>
      <w:r>
        <w:rPr>
          <w:rFonts w:ascii="Times New Roman" w:hAnsi="Times New Roman"/>
          <w:b/>
          <w:sz w:val="24"/>
          <w:szCs w:val="24"/>
          <w:u w:val="single"/>
        </w:rPr>
        <w:t>CONCLUSION</w:t>
      </w:r>
    </w:p>
    <w:p w:rsidR="00AC71D1" w:rsidRDefault="00AC71D1" w:rsidP="00AC71D1">
      <w:pPr>
        <w:spacing w:line="408" w:lineRule="auto"/>
        <w:jc w:val="both"/>
        <w:rPr>
          <w:rFonts w:ascii="Times New Roman" w:hAnsi="Times New Roman"/>
          <w:sz w:val="24"/>
          <w:szCs w:val="24"/>
        </w:rPr>
      </w:pPr>
      <w:r>
        <w:rPr>
          <w:rFonts w:ascii="Times New Roman" w:hAnsi="Times New Roman"/>
          <w:sz w:val="24"/>
          <w:szCs w:val="24"/>
        </w:rPr>
        <w:tab/>
      </w:r>
      <w:r w:rsidR="0033022C">
        <w:rPr>
          <w:rFonts w:ascii="Times New Roman" w:hAnsi="Times New Roman"/>
          <w:sz w:val="24"/>
          <w:szCs w:val="24"/>
        </w:rPr>
        <w:t xml:space="preserve">AB350 was enacted during the 2011 legislative session to assist older children in the foster care system and to enable them to receive DFS services with Court </w:t>
      </w:r>
      <w:r w:rsidR="00D31E45">
        <w:rPr>
          <w:rFonts w:ascii="Times New Roman" w:hAnsi="Times New Roman"/>
          <w:sz w:val="24"/>
          <w:szCs w:val="24"/>
        </w:rPr>
        <w:t>jurisdic</w:t>
      </w:r>
      <w:r w:rsidR="0033022C">
        <w:rPr>
          <w:rFonts w:ascii="Times New Roman" w:hAnsi="Times New Roman"/>
          <w:sz w:val="24"/>
          <w:szCs w:val="24"/>
        </w:rPr>
        <w:t>t</w:t>
      </w:r>
      <w:r w:rsidR="00D31E45">
        <w:rPr>
          <w:rFonts w:ascii="Times New Roman" w:hAnsi="Times New Roman"/>
          <w:sz w:val="24"/>
          <w:szCs w:val="24"/>
        </w:rPr>
        <w:t>ion being retained</w:t>
      </w:r>
      <w:r w:rsidR="0033022C">
        <w:rPr>
          <w:rFonts w:ascii="Times New Roman" w:hAnsi="Times New Roman"/>
          <w:sz w:val="24"/>
          <w:szCs w:val="24"/>
        </w:rPr>
        <w:t xml:space="preserve"> beyond 18 to age 21.  The legislation was spurred by the incomprehensible proposition that some were advancing that the Dependency Court did not have jurisdiction over children once they turned 18 and therefore all wards of the Court over 18 were to have their jurisdiction summarily terminated.  AB350 does not expressly address ICPC.  However, as set forth above, the fact that ICPC itself defines “retention of jurisdiction” coupled with the fact that AB350 expressly </w:t>
      </w:r>
      <w:r w:rsidR="00D31E45">
        <w:rPr>
          <w:rFonts w:ascii="Times New Roman" w:hAnsi="Times New Roman"/>
          <w:sz w:val="24"/>
          <w:szCs w:val="24"/>
        </w:rPr>
        <w:t xml:space="preserve">indicates that legal custody for DFS ends leads to the conclusion that </w:t>
      </w:r>
      <w:r w:rsidR="00E002B2">
        <w:rPr>
          <w:rFonts w:ascii="Times New Roman" w:hAnsi="Times New Roman"/>
          <w:sz w:val="24"/>
          <w:szCs w:val="24"/>
        </w:rPr>
        <w:t>JOHN</w:t>
      </w:r>
      <w:r w:rsidR="00B26BDD">
        <w:rPr>
          <w:rFonts w:ascii="Times New Roman" w:hAnsi="Times New Roman"/>
          <w:sz w:val="24"/>
          <w:szCs w:val="24"/>
        </w:rPr>
        <w:t xml:space="preserve"> DOE</w:t>
      </w:r>
      <w:r w:rsidR="00D31E45">
        <w:rPr>
          <w:rFonts w:ascii="Times New Roman" w:hAnsi="Times New Roman"/>
          <w:sz w:val="24"/>
          <w:szCs w:val="24"/>
        </w:rPr>
        <w:t xml:space="preserve"> and other similarly situated youth can access the AB350 services in another jurisdiction.</w:t>
      </w:r>
    </w:p>
    <w:p w:rsidR="00AC71D1" w:rsidRDefault="00BE6C51" w:rsidP="00947BF3">
      <w:pPr>
        <w:spacing w:line="408" w:lineRule="auto"/>
        <w:jc w:val="both"/>
        <w:rPr>
          <w:rFonts w:ascii="Times New Roman" w:hAnsi="Times New Roman"/>
          <w:sz w:val="24"/>
          <w:szCs w:val="24"/>
        </w:rPr>
      </w:pPr>
      <w:r>
        <w:rPr>
          <w:rFonts w:ascii="Times New Roman" w:hAnsi="Times New Roman"/>
          <w:sz w:val="24"/>
          <w:szCs w:val="24"/>
        </w:rPr>
        <w:lastRenderedPageBreak/>
        <w:tab/>
      </w:r>
      <w:r w:rsidR="00AC71D1">
        <w:rPr>
          <w:rFonts w:ascii="Times New Roman" w:hAnsi="Times New Roman"/>
          <w:sz w:val="24"/>
          <w:szCs w:val="24"/>
        </w:rPr>
        <w:t>Accordingly, it is respectf</w:t>
      </w:r>
      <w:r w:rsidR="00D31E45">
        <w:rPr>
          <w:rFonts w:ascii="Times New Roman" w:hAnsi="Times New Roman"/>
          <w:sz w:val="24"/>
          <w:szCs w:val="24"/>
        </w:rPr>
        <w:t xml:space="preserve">ully requested that this Court find that ICPC is </w:t>
      </w:r>
      <w:r w:rsidR="00F864A0">
        <w:rPr>
          <w:rFonts w:ascii="Times New Roman" w:hAnsi="Times New Roman"/>
          <w:sz w:val="24"/>
          <w:szCs w:val="24"/>
        </w:rPr>
        <w:t>in</w:t>
      </w:r>
      <w:r w:rsidR="00D31E45">
        <w:rPr>
          <w:rFonts w:ascii="Times New Roman" w:hAnsi="Times New Roman"/>
          <w:sz w:val="24"/>
          <w:szCs w:val="24"/>
        </w:rPr>
        <w:t xml:space="preserve">applicable and that </w:t>
      </w:r>
      <w:r w:rsidR="00E002B2">
        <w:rPr>
          <w:rFonts w:ascii="Times New Roman" w:hAnsi="Times New Roman"/>
          <w:sz w:val="24"/>
          <w:szCs w:val="24"/>
        </w:rPr>
        <w:t>JOHN</w:t>
      </w:r>
      <w:r w:rsidR="00B26BDD">
        <w:rPr>
          <w:rFonts w:ascii="Times New Roman" w:hAnsi="Times New Roman"/>
          <w:sz w:val="24"/>
          <w:szCs w:val="24"/>
        </w:rPr>
        <w:t xml:space="preserve"> DOE</w:t>
      </w:r>
      <w:r w:rsidR="00D31E45">
        <w:rPr>
          <w:rFonts w:ascii="Times New Roman" w:hAnsi="Times New Roman"/>
          <w:sz w:val="24"/>
          <w:szCs w:val="24"/>
        </w:rPr>
        <w:t xml:space="preserve"> may avail himself of AB350</w:t>
      </w:r>
      <w:r w:rsidR="00AC71D1">
        <w:rPr>
          <w:rFonts w:ascii="Times New Roman" w:hAnsi="Times New Roman"/>
          <w:sz w:val="24"/>
          <w:szCs w:val="24"/>
        </w:rPr>
        <w:t>.</w:t>
      </w:r>
    </w:p>
    <w:p w:rsidR="00AC71D1" w:rsidRPr="00295B49" w:rsidRDefault="00AC71D1" w:rsidP="00AC71D1">
      <w:pPr>
        <w:spacing w:line="408" w:lineRule="auto"/>
        <w:rPr>
          <w:rFonts w:ascii="Times New Roman" w:hAnsi="Times New Roman"/>
          <w:sz w:val="24"/>
          <w:szCs w:val="24"/>
        </w:rPr>
      </w:pPr>
      <w:r w:rsidRPr="00295B49">
        <w:rPr>
          <w:rFonts w:ascii="Times New Roman" w:hAnsi="Times New Roman"/>
          <w:sz w:val="24"/>
          <w:szCs w:val="24"/>
        </w:rPr>
        <w:tab/>
      </w:r>
      <w:r w:rsidRPr="00295B49">
        <w:rPr>
          <w:rFonts w:ascii="Times New Roman" w:hAnsi="Times New Roman"/>
          <w:sz w:val="24"/>
          <w:szCs w:val="24"/>
        </w:rPr>
        <w:tab/>
      </w:r>
      <w:proofErr w:type="gramStart"/>
      <w:r w:rsidRPr="00295B49">
        <w:rPr>
          <w:rFonts w:ascii="Times New Roman" w:hAnsi="Times New Roman"/>
          <w:sz w:val="24"/>
          <w:szCs w:val="24"/>
        </w:rPr>
        <w:t xml:space="preserve">DATED this _______ day of </w:t>
      </w:r>
      <w:r w:rsidR="00B76554">
        <w:rPr>
          <w:rFonts w:ascii="Times New Roman" w:hAnsi="Times New Roman"/>
          <w:sz w:val="24"/>
          <w:szCs w:val="24"/>
        </w:rPr>
        <w:t>December, 2011</w:t>
      </w:r>
      <w:r w:rsidRPr="00295B49">
        <w:rPr>
          <w:rFonts w:ascii="Times New Roman" w:hAnsi="Times New Roman"/>
          <w:sz w:val="24"/>
          <w:szCs w:val="24"/>
        </w:rPr>
        <w:t>.</w:t>
      </w:r>
      <w:proofErr w:type="gramEnd"/>
    </w:p>
    <w:p w:rsidR="00AC71D1" w:rsidRDefault="00AC71D1" w:rsidP="00AC71D1">
      <w:pPr>
        <w:spacing w:line="240" w:lineRule="auto"/>
        <w:rPr>
          <w:rFonts w:ascii="Times New Roman" w:hAnsi="Times New Roman"/>
          <w:sz w:val="24"/>
          <w:szCs w:val="24"/>
        </w:rPr>
      </w:pPr>
    </w:p>
    <w:p w:rsidR="00AC71D1" w:rsidRDefault="00AC71D1" w:rsidP="00B85B27">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21975" w:rsidRDefault="00B21975" w:rsidP="00AC71D1">
      <w:pPr>
        <w:spacing w:line="240" w:lineRule="auto"/>
        <w:sectPr w:rsidR="00B21975" w:rsidSect="0034699D">
          <w:headerReference w:type="default" r:id="rId8"/>
          <w:footerReference w:type="default" r:id="rId9"/>
          <w:pgSz w:w="12240" w:h="15840" w:code="1"/>
          <w:pgMar w:top="1440" w:right="864" w:bottom="1440" w:left="2304" w:header="720" w:footer="720" w:gutter="0"/>
          <w:cols w:space="720"/>
          <w:docGrid w:linePitch="272"/>
        </w:sectPr>
      </w:pPr>
    </w:p>
    <w:p w:rsidR="00B21975" w:rsidRPr="00B21975" w:rsidRDefault="00B21975" w:rsidP="00D0462C">
      <w:pPr>
        <w:spacing w:line="408" w:lineRule="auto"/>
        <w:contextualSpacing/>
        <w:jc w:val="center"/>
        <w:rPr>
          <w:rFonts w:ascii="Times New Roman" w:hAnsi="Times New Roman"/>
          <w:b/>
          <w:i/>
          <w:sz w:val="24"/>
          <w:szCs w:val="24"/>
          <w:u w:val="single"/>
        </w:rPr>
      </w:pPr>
      <w:r w:rsidRPr="00B21975">
        <w:rPr>
          <w:rFonts w:ascii="Times New Roman" w:hAnsi="Times New Roman"/>
          <w:b/>
          <w:i/>
          <w:sz w:val="24"/>
          <w:szCs w:val="24"/>
          <w:u w:val="single"/>
        </w:rPr>
        <w:lastRenderedPageBreak/>
        <w:t>CERTIFICATE OF MAILING</w:t>
      </w:r>
    </w:p>
    <w:p w:rsidR="00B21975" w:rsidRDefault="00B21975" w:rsidP="00D0462C">
      <w:pPr>
        <w:spacing w:line="408" w:lineRule="auto"/>
        <w:ind w:firstLine="720"/>
        <w:contextualSpacing/>
        <w:jc w:val="both"/>
        <w:rPr>
          <w:rFonts w:ascii="Times New Roman" w:hAnsi="Times New Roman"/>
          <w:sz w:val="24"/>
          <w:szCs w:val="24"/>
        </w:rPr>
      </w:pPr>
      <w:r w:rsidRPr="00B21975">
        <w:rPr>
          <w:rFonts w:ascii="Times New Roman" w:hAnsi="Times New Roman"/>
          <w:sz w:val="24"/>
          <w:szCs w:val="24"/>
        </w:rPr>
        <w:t xml:space="preserve">I HEREBY CERTIFY that on the _______ day of </w:t>
      </w:r>
      <w:r>
        <w:rPr>
          <w:rFonts w:ascii="Times New Roman" w:hAnsi="Times New Roman"/>
          <w:sz w:val="24"/>
          <w:szCs w:val="24"/>
        </w:rPr>
        <w:t>December</w:t>
      </w:r>
      <w:r w:rsidRPr="00B21975">
        <w:rPr>
          <w:rFonts w:ascii="Times New Roman" w:hAnsi="Times New Roman"/>
          <w:sz w:val="24"/>
          <w:szCs w:val="24"/>
        </w:rPr>
        <w:t xml:space="preserve"> 20</w:t>
      </w:r>
      <w:r>
        <w:rPr>
          <w:rFonts w:ascii="Times New Roman" w:hAnsi="Times New Roman"/>
          <w:sz w:val="24"/>
          <w:szCs w:val="24"/>
        </w:rPr>
        <w:t>11</w:t>
      </w:r>
      <w:r w:rsidRPr="00B21975">
        <w:rPr>
          <w:rFonts w:ascii="Times New Roman" w:hAnsi="Times New Roman"/>
          <w:sz w:val="24"/>
          <w:szCs w:val="24"/>
        </w:rPr>
        <w:t xml:space="preserve"> I placed a true and correct copy of the foregoing </w:t>
      </w:r>
      <w:r w:rsidR="003A4467">
        <w:rPr>
          <w:rFonts w:ascii="Times New Roman" w:hAnsi="Times New Roman"/>
          <w:b/>
          <w:i/>
          <w:sz w:val="24"/>
          <w:szCs w:val="24"/>
        </w:rPr>
        <w:t xml:space="preserve">OBJECTION TO HEARING MASTER </w:t>
      </w:r>
      <w:r w:rsidR="00566150">
        <w:rPr>
          <w:rFonts w:ascii="Times New Roman" w:hAnsi="Times New Roman"/>
          <w:b/>
          <w:i/>
          <w:sz w:val="24"/>
          <w:szCs w:val="24"/>
        </w:rPr>
        <w:t>_____</w:t>
      </w:r>
      <w:r w:rsidR="003A4467">
        <w:rPr>
          <w:rFonts w:ascii="Times New Roman" w:hAnsi="Times New Roman"/>
          <w:b/>
          <w:i/>
          <w:sz w:val="24"/>
          <w:szCs w:val="24"/>
        </w:rPr>
        <w:t xml:space="preserve">’S FINDINGS OF FACT, RECOMMENDATION AND ORDER FOR TERMINATION OF WARDSHIP FOR </w:t>
      </w:r>
      <w:r w:rsidR="00E002B2">
        <w:rPr>
          <w:rFonts w:ascii="Times New Roman" w:hAnsi="Times New Roman"/>
          <w:sz w:val="24"/>
          <w:szCs w:val="24"/>
        </w:rPr>
        <w:t>JOHN</w:t>
      </w:r>
      <w:r w:rsidR="00B26BDD">
        <w:rPr>
          <w:rFonts w:ascii="Times New Roman" w:hAnsi="Times New Roman"/>
          <w:sz w:val="24"/>
          <w:szCs w:val="24"/>
        </w:rPr>
        <w:t xml:space="preserve"> DOE</w:t>
      </w:r>
      <w:r w:rsidRPr="00B21975">
        <w:rPr>
          <w:rFonts w:ascii="Times New Roman" w:hAnsi="Times New Roman"/>
          <w:sz w:val="24"/>
          <w:szCs w:val="24"/>
        </w:rPr>
        <w:t>, postage fully prepaid, in the United States Mail addressed as follows:</w:t>
      </w:r>
    </w:p>
    <w:p w:rsidR="00D0462C" w:rsidRDefault="00D0462C" w:rsidP="00D0462C">
      <w:pPr>
        <w:spacing w:line="408" w:lineRule="auto"/>
        <w:ind w:firstLine="720"/>
        <w:contextualSpacing/>
        <w:jc w:val="both"/>
        <w:rPr>
          <w:rFonts w:ascii="Times New Roman" w:hAnsi="Times New Roman"/>
          <w:sz w:val="24"/>
          <w:szCs w:val="24"/>
        </w:rPr>
      </w:pPr>
    </w:p>
    <w:p w:rsidR="00CB3155" w:rsidRPr="00B21975" w:rsidRDefault="00B21975" w:rsidP="00CB3155">
      <w:pPr>
        <w:spacing w:line="204" w:lineRule="auto"/>
        <w:contextualSpacing/>
        <w:rPr>
          <w:rFonts w:ascii="Times New Roman" w:hAnsi="Times New Roman"/>
          <w:sz w:val="24"/>
          <w:szCs w:val="24"/>
        </w:rPr>
      </w:pPr>
      <w:r w:rsidRPr="00B21975">
        <w:rPr>
          <w:rFonts w:ascii="Times New Roman" w:hAnsi="Times New Roman"/>
          <w:sz w:val="24"/>
          <w:szCs w:val="24"/>
        </w:rPr>
        <w:tab/>
      </w:r>
    </w:p>
    <w:p w:rsidR="00B21975" w:rsidRPr="00B21975" w:rsidRDefault="00B21975" w:rsidP="00B21975">
      <w:pPr>
        <w:spacing w:line="204" w:lineRule="auto"/>
        <w:ind w:left="4320"/>
        <w:contextualSpacing/>
        <w:rPr>
          <w:rFonts w:ascii="Times New Roman" w:hAnsi="Times New Roman"/>
          <w:sz w:val="24"/>
          <w:szCs w:val="24"/>
        </w:rPr>
      </w:pPr>
      <w:r w:rsidRPr="00B21975">
        <w:rPr>
          <w:rFonts w:ascii="Times New Roman" w:hAnsi="Times New Roman"/>
          <w:sz w:val="24"/>
          <w:szCs w:val="24"/>
        </w:rPr>
        <w:t>_______________________________________</w:t>
      </w:r>
    </w:p>
    <w:p w:rsidR="00B21975" w:rsidRPr="00B21975" w:rsidRDefault="00B21975" w:rsidP="00B21975">
      <w:pPr>
        <w:spacing w:line="204" w:lineRule="auto"/>
        <w:ind w:left="720"/>
        <w:contextualSpacing/>
        <w:rPr>
          <w:rFonts w:ascii="Times New Roman" w:hAnsi="Times New Roman"/>
          <w:sz w:val="24"/>
          <w:szCs w:val="24"/>
        </w:rPr>
      </w:pPr>
      <w:r w:rsidRPr="00B21975">
        <w:rPr>
          <w:rFonts w:ascii="Times New Roman" w:hAnsi="Times New Roman"/>
          <w:sz w:val="24"/>
          <w:szCs w:val="24"/>
        </w:rPr>
        <w:tab/>
      </w:r>
      <w:r w:rsidRPr="00B21975">
        <w:rPr>
          <w:rFonts w:ascii="Times New Roman" w:hAnsi="Times New Roman"/>
          <w:sz w:val="24"/>
          <w:szCs w:val="24"/>
        </w:rPr>
        <w:tab/>
      </w:r>
      <w:r w:rsidRPr="00B21975">
        <w:rPr>
          <w:rFonts w:ascii="Times New Roman" w:hAnsi="Times New Roman"/>
          <w:sz w:val="24"/>
          <w:szCs w:val="24"/>
        </w:rPr>
        <w:tab/>
      </w:r>
      <w:r w:rsidRPr="00B21975">
        <w:rPr>
          <w:rFonts w:ascii="Times New Roman" w:hAnsi="Times New Roman"/>
          <w:sz w:val="24"/>
          <w:szCs w:val="24"/>
        </w:rPr>
        <w:tab/>
      </w:r>
      <w:r w:rsidRPr="00B21975">
        <w:rPr>
          <w:rFonts w:ascii="Times New Roman" w:hAnsi="Times New Roman"/>
          <w:sz w:val="24"/>
          <w:szCs w:val="24"/>
        </w:rPr>
        <w:tab/>
        <w:t>An employee of</w:t>
      </w:r>
      <w:r w:rsidR="000C151A">
        <w:rPr>
          <w:rFonts w:ascii="Times New Roman" w:hAnsi="Times New Roman"/>
          <w:sz w:val="24"/>
          <w:szCs w:val="24"/>
        </w:rPr>
        <w:t xml:space="preserve"> FIRM</w:t>
      </w:r>
    </w:p>
    <w:p w:rsidR="00AC71D1" w:rsidRPr="00B21975" w:rsidRDefault="00B21975" w:rsidP="003A4467">
      <w:pPr>
        <w:spacing w:line="204" w:lineRule="auto"/>
        <w:ind w:left="720"/>
        <w:contextualSpacing/>
        <w:rPr>
          <w:rFonts w:ascii="Times New Roman" w:hAnsi="Times New Roman"/>
        </w:rPr>
      </w:pPr>
      <w:r w:rsidRPr="00B21975">
        <w:rPr>
          <w:rFonts w:ascii="Times New Roman" w:hAnsi="Times New Roman"/>
          <w:sz w:val="24"/>
          <w:szCs w:val="24"/>
        </w:rPr>
        <w:tab/>
      </w:r>
      <w:r w:rsidRPr="00B21975">
        <w:rPr>
          <w:rFonts w:ascii="Times New Roman" w:hAnsi="Times New Roman"/>
          <w:sz w:val="24"/>
          <w:szCs w:val="24"/>
        </w:rPr>
        <w:tab/>
      </w:r>
      <w:r w:rsidRPr="00B21975">
        <w:rPr>
          <w:rFonts w:ascii="Times New Roman" w:hAnsi="Times New Roman"/>
          <w:sz w:val="24"/>
          <w:szCs w:val="24"/>
        </w:rPr>
        <w:tab/>
      </w:r>
      <w:r w:rsidRPr="00B21975">
        <w:rPr>
          <w:rFonts w:ascii="Times New Roman" w:hAnsi="Times New Roman"/>
          <w:sz w:val="24"/>
          <w:szCs w:val="24"/>
        </w:rPr>
        <w:tab/>
      </w:r>
      <w:r w:rsidRPr="00B21975">
        <w:rPr>
          <w:rFonts w:ascii="Times New Roman" w:hAnsi="Times New Roman"/>
          <w:sz w:val="24"/>
          <w:szCs w:val="24"/>
        </w:rPr>
        <w:tab/>
      </w:r>
    </w:p>
    <w:sectPr w:rsidR="00AC71D1" w:rsidRPr="00B21975" w:rsidSect="0034699D">
      <w:pgSz w:w="12240" w:h="15840" w:code="1"/>
      <w:pgMar w:top="1440" w:right="864" w:bottom="1440" w:left="230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3D3" w:rsidRDefault="007863D3" w:rsidP="007B1C3C">
      <w:pPr>
        <w:spacing w:line="240" w:lineRule="auto"/>
      </w:pPr>
      <w:r>
        <w:separator/>
      </w:r>
    </w:p>
  </w:endnote>
  <w:endnote w:type="continuationSeparator" w:id="0">
    <w:p w:rsidR="007863D3" w:rsidRDefault="007863D3" w:rsidP="007B1C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3D3" w:rsidRDefault="007863D3">
    <w:pPr>
      <w:pStyle w:val="Footer"/>
      <w:jc w:val="center"/>
    </w:pPr>
    <w:r>
      <w:t>[</w:t>
    </w:r>
    <w:fldSimple w:instr=" PAGE   \* MERGEFORMAT ">
      <w:r w:rsidR="006C6B07">
        <w:rPr>
          <w:noProof/>
        </w:rPr>
        <w:t>6</w:t>
      </w:r>
    </w:fldSimple>
    <w:r>
      <w:t>]</w:t>
    </w:r>
  </w:p>
  <w:p w:rsidR="007863D3" w:rsidRDefault="007863D3" w:rsidP="0034699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3D3" w:rsidRDefault="007863D3" w:rsidP="007B1C3C">
      <w:pPr>
        <w:spacing w:line="240" w:lineRule="auto"/>
      </w:pPr>
      <w:r>
        <w:separator/>
      </w:r>
    </w:p>
  </w:footnote>
  <w:footnote w:type="continuationSeparator" w:id="0">
    <w:p w:rsidR="007863D3" w:rsidRDefault="007863D3" w:rsidP="007B1C3C">
      <w:pPr>
        <w:spacing w:line="240" w:lineRule="auto"/>
      </w:pPr>
      <w:r>
        <w:continuationSeparator/>
      </w:r>
    </w:p>
  </w:footnote>
  <w:footnote w:id="1">
    <w:p w:rsidR="007863D3" w:rsidRPr="003753E6" w:rsidRDefault="007863D3" w:rsidP="007B1C3C">
      <w:pPr>
        <w:pStyle w:val="FootnoteText"/>
        <w:rPr>
          <w:rFonts w:ascii="Times New Roman" w:hAnsi="Times New Roman" w:cs="Times New Roman"/>
          <w:sz w:val="24"/>
          <w:szCs w:val="24"/>
        </w:rPr>
      </w:pPr>
      <w:r w:rsidRPr="003753E6">
        <w:rPr>
          <w:rStyle w:val="FootnoteReference"/>
          <w:rFonts w:ascii="Times New Roman" w:hAnsi="Times New Roman" w:cs="Times New Roman"/>
          <w:sz w:val="24"/>
          <w:szCs w:val="24"/>
        </w:rPr>
        <w:footnoteRef/>
      </w:r>
      <w:r w:rsidRPr="003753E6">
        <w:rPr>
          <w:rFonts w:ascii="Times New Roman" w:hAnsi="Times New Roman" w:cs="Times New Roman"/>
          <w:sz w:val="24"/>
          <w:szCs w:val="24"/>
        </w:rPr>
        <w:t xml:space="preserve"> Nevada codified the ICPC in 1985, with the enactment of NRS 127.320 </w:t>
      </w:r>
      <w:r w:rsidRPr="003753E6">
        <w:rPr>
          <w:rFonts w:ascii="Times New Roman" w:hAnsi="Times New Roman" w:cs="Times New Roman"/>
          <w:i/>
          <w:sz w:val="24"/>
          <w:szCs w:val="24"/>
        </w:rPr>
        <w:t>et seq.</w:t>
      </w:r>
    </w:p>
    <w:p w:rsidR="007863D3" w:rsidRPr="00E823A2" w:rsidRDefault="007863D3" w:rsidP="007B1C3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3D3" w:rsidRDefault="00B8284C">
    <w:pPr>
      <w:pStyle w:val="Header"/>
    </w:pPr>
    <w:r>
      <w:rPr>
        <w:noProof/>
      </w:rPr>
      <w:pict>
        <v:shapetype id="_x0000_t202" coordsize="21600,21600" o:spt="202" path="m,l,21600r21600,l21600,xe">
          <v:stroke joinstyle="miter"/>
          <v:path gradientshapeok="t" o:connecttype="rect"/>
        </v:shapetype>
        <v:shape id="LineNumbers" o:spid="_x0000_s2049" type="#_x0000_t202" style="position:absolute;margin-left:-50.4pt;margin-top:0;width:36pt;height:9in;z-index:251656192;mso-wrap-style:tight;mso-position-horizontal-relative:margin;mso-position-vertical-relative:margin" stroked="f">
          <v:textbox style="mso-rotate-with-shape:t" inset="0,0,0,0">
            <w:txbxContent>
              <w:p w:rsidR="007863D3" w:rsidRDefault="007863D3" w:rsidP="0034699D">
                <w:pPr>
                  <w:jc w:val="right"/>
                </w:pPr>
                <w:r>
                  <w:t>1</w:t>
                </w:r>
              </w:p>
              <w:p w:rsidR="007863D3" w:rsidRDefault="007863D3" w:rsidP="0034699D">
                <w:pPr>
                  <w:jc w:val="right"/>
                </w:pPr>
                <w:r>
                  <w:t>2</w:t>
                </w:r>
              </w:p>
              <w:p w:rsidR="007863D3" w:rsidRDefault="007863D3" w:rsidP="0034699D">
                <w:pPr>
                  <w:jc w:val="right"/>
                </w:pPr>
                <w:r>
                  <w:t>3</w:t>
                </w:r>
              </w:p>
              <w:p w:rsidR="007863D3" w:rsidRDefault="007863D3" w:rsidP="0034699D">
                <w:pPr>
                  <w:jc w:val="right"/>
                </w:pPr>
                <w:r>
                  <w:t>4</w:t>
                </w:r>
              </w:p>
              <w:p w:rsidR="007863D3" w:rsidRDefault="007863D3" w:rsidP="0034699D">
                <w:pPr>
                  <w:jc w:val="right"/>
                </w:pPr>
                <w:r>
                  <w:t>5</w:t>
                </w:r>
              </w:p>
              <w:p w:rsidR="007863D3" w:rsidRDefault="007863D3" w:rsidP="0034699D">
                <w:pPr>
                  <w:jc w:val="right"/>
                </w:pPr>
                <w:r>
                  <w:t>6</w:t>
                </w:r>
              </w:p>
              <w:p w:rsidR="007863D3" w:rsidRDefault="007863D3" w:rsidP="0034699D">
                <w:pPr>
                  <w:jc w:val="right"/>
                </w:pPr>
                <w:r>
                  <w:t>7</w:t>
                </w:r>
              </w:p>
              <w:p w:rsidR="007863D3" w:rsidRDefault="007863D3" w:rsidP="0034699D">
                <w:pPr>
                  <w:jc w:val="right"/>
                </w:pPr>
                <w:r>
                  <w:t>8</w:t>
                </w:r>
              </w:p>
              <w:p w:rsidR="007863D3" w:rsidRDefault="007863D3" w:rsidP="0034699D">
                <w:pPr>
                  <w:jc w:val="right"/>
                </w:pPr>
                <w:r>
                  <w:t>9</w:t>
                </w:r>
              </w:p>
              <w:p w:rsidR="007863D3" w:rsidRDefault="007863D3" w:rsidP="0034699D">
                <w:pPr>
                  <w:jc w:val="right"/>
                </w:pPr>
                <w:r>
                  <w:t>10</w:t>
                </w:r>
              </w:p>
              <w:p w:rsidR="007863D3" w:rsidRDefault="007863D3" w:rsidP="0034699D">
                <w:pPr>
                  <w:jc w:val="right"/>
                </w:pPr>
                <w:r>
                  <w:t>11</w:t>
                </w:r>
              </w:p>
              <w:p w:rsidR="007863D3" w:rsidRDefault="007863D3" w:rsidP="0034699D">
                <w:pPr>
                  <w:jc w:val="right"/>
                </w:pPr>
                <w:r>
                  <w:t>12</w:t>
                </w:r>
              </w:p>
              <w:p w:rsidR="007863D3" w:rsidRDefault="007863D3" w:rsidP="0034699D">
                <w:pPr>
                  <w:jc w:val="right"/>
                </w:pPr>
                <w:r>
                  <w:t>13</w:t>
                </w:r>
              </w:p>
              <w:p w:rsidR="007863D3" w:rsidRDefault="007863D3" w:rsidP="0034699D">
                <w:pPr>
                  <w:jc w:val="right"/>
                </w:pPr>
                <w:r>
                  <w:t>14</w:t>
                </w:r>
              </w:p>
              <w:p w:rsidR="007863D3" w:rsidRDefault="007863D3" w:rsidP="0034699D">
                <w:pPr>
                  <w:jc w:val="right"/>
                </w:pPr>
                <w:r>
                  <w:t>15</w:t>
                </w:r>
              </w:p>
              <w:p w:rsidR="007863D3" w:rsidRDefault="007863D3" w:rsidP="0034699D">
                <w:pPr>
                  <w:jc w:val="right"/>
                </w:pPr>
                <w:r>
                  <w:t>16</w:t>
                </w:r>
              </w:p>
              <w:p w:rsidR="007863D3" w:rsidRDefault="007863D3" w:rsidP="0034699D">
                <w:pPr>
                  <w:jc w:val="right"/>
                </w:pPr>
                <w:r>
                  <w:t>17</w:t>
                </w:r>
              </w:p>
              <w:p w:rsidR="007863D3" w:rsidRDefault="007863D3" w:rsidP="0034699D">
                <w:pPr>
                  <w:jc w:val="right"/>
                </w:pPr>
                <w:r>
                  <w:t>18</w:t>
                </w:r>
              </w:p>
              <w:p w:rsidR="007863D3" w:rsidRDefault="007863D3" w:rsidP="0034699D">
                <w:pPr>
                  <w:jc w:val="right"/>
                </w:pPr>
                <w:r>
                  <w:t>19</w:t>
                </w:r>
              </w:p>
              <w:p w:rsidR="007863D3" w:rsidRDefault="007863D3" w:rsidP="0034699D">
                <w:pPr>
                  <w:jc w:val="right"/>
                </w:pPr>
                <w:r>
                  <w:t>20</w:t>
                </w:r>
              </w:p>
              <w:p w:rsidR="007863D3" w:rsidRDefault="007863D3" w:rsidP="0034699D">
                <w:pPr>
                  <w:jc w:val="right"/>
                </w:pPr>
                <w:r>
                  <w:t>21</w:t>
                </w:r>
              </w:p>
              <w:p w:rsidR="007863D3" w:rsidRDefault="007863D3" w:rsidP="0034699D">
                <w:pPr>
                  <w:jc w:val="right"/>
                </w:pPr>
                <w:r>
                  <w:t>22</w:t>
                </w:r>
              </w:p>
              <w:p w:rsidR="007863D3" w:rsidRDefault="007863D3" w:rsidP="0034699D">
                <w:pPr>
                  <w:jc w:val="right"/>
                </w:pPr>
                <w:r>
                  <w:t>23</w:t>
                </w:r>
              </w:p>
              <w:p w:rsidR="007863D3" w:rsidRDefault="007863D3" w:rsidP="0034699D">
                <w:pPr>
                  <w:jc w:val="right"/>
                </w:pPr>
                <w:r>
                  <w:t>24</w:t>
                </w:r>
              </w:p>
              <w:p w:rsidR="007863D3" w:rsidRDefault="007863D3" w:rsidP="0034699D">
                <w:pPr>
                  <w:jc w:val="right"/>
                </w:pPr>
                <w:r>
                  <w:t>25</w:t>
                </w:r>
              </w:p>
              <w:p w:rsidR="007863D3" w:rsidRDefault="007863D3" w:rsidP="0034699D">
                <w:pPr>
                  <w:jc w:val="right"/>
                </w:pPr>
                <w:r>
                  <w:t>26</w:t>
                </w:r>
              </w:p>
              <w:p w:rsidR="007863D3" w:rsidRDefault="007863D3" w:rsidP="0034699D">
                <w:pPr>
                  <w:jc w:val="right"/>
                </w:pPr>
                <w:r>
                  <w:t>27</w:t>
                </w:r>
              </w:p>
              <w:p w:rsidR="007863D3" w:rsidRDefault="007863D3" w:rsidP="0034699D">
                <w:pPr>
                  <w:jc w:val="right"/>
                </w:pPr>
                <w:r>
                  <w:t>28</w:t>
                </w:r>
              </w:p>
              <w:p w:rsidR="007863D3" w:rsidRDefault="007863D3" w:rsidP="0034699D">
                <w:pPr>
                  <w:jc w:val="right"/>
                </w:pPr>
              </w:p>
            </w:txbxContent>
          </v:textbox>
          <w10:wrap anchorx="margin" anchory="margin"/>
        </v:shape>
      </w:pict>
    </w:r>
    <w:r>
      <w:rPr>
        <w:noProof/>
      </w:rPr>
      <w:pict>
        <v:line id="RightBorder" o:spid="_x0000_s2050" style="position:absolute;z-index:251657216;mso-position-horizontal-relative:margin;mso-position-vertical-relative:page" from="468pt,0" to="468pt,11in">
          <w10:wrap anchorx="margin" anchory="page"/>
        </v:line>
      </w:pict>
    </w:r>
    <w:r>
      <w:rPr>
        <w:noProof/>
      </w:rPr>
      <w:pict>
        <v:line id="LeftBorder2" o:spid="_x0000_s2051" style="position:absolute;z-index:251658240;mso-position-horizontal-relative:margin;mso-position-vertical-relative:page" from="-7.2pt,0" to="-7.2pt,11in">
          <w10:wrap anchorx="margin" anchory="page"/>
        </v:line>
      </w:pict>
    </w:r>
    <w:r>
      <w:rPr>
        <w:noProof/>
      </w:rPr>
      <w:pict>
        <v:line id="LeftBorder1" o:spid="_x0000_s2052" style="position:absolute;z-index:251659264;mso-position-horizontal-relative:margin;mso-position-vertical-relative:page" from="-3.6pt,0" to="-3.6pt,11in">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96E"/>
    <w:multiLevelType w:val="hybridMultilevel"/>
    <w:tmpl w:val="DE3A0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12CF6"/>
    <w:multiLevelType w:val="hybridMultilevel"/>
    <w:tmpl w:val="DE3A0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964188"/>
    <w:multiLevelType w:val="hybridMultilevel"/>
    <w:tmpl w:val="139E1AC2"/>
    <w:lvl w:ilvl="0" w:tplc="A9188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3101EE"/>
    <w:multiLevelType w:val="hybridMultilevel"/>
    <w:tmpl w:val="0E60C1C2"/>
    <w:lvl w:ilvl="0" w:tplc="E5EC0C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464FDF"/>
    <w:multiLevelType w:val="hybridMultilevel"/>
    <w:tmpl w:val="E6A299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755172"/>
    <w:multiLevelType w:val="hybridMultilevel"/>
    <w:tmpl w:val="B6EC2046"/>
    <w:lvl w:ilvl="0" w:tplc="989414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AC71D1"/>
    <w:rsid w:val="00047E7A"/>
    <w:rsid w:val="000C151A"/>
    <w:rsid w:val="000E3F3D"/>
    <w:rsid w:val="00164013"/>
    <w:rsid w:val="001A7B8D"/>
    <w:rsid w:val="001C5572"/>
    <w:rsid w:val="001D6986"/>
    <w:rsid w:val="001E1093"/>
    <w:rsid w:val="00204397"/>
    <w:rsid w:val="00211466"/>
    <w:rsid w:val="0026461E"/>
    <w:rsid w:val="00274940"/>
    <w:rsid w:val="00321E72"/>
    <w:rsid w:val="0033022C"/>
    <w:rsid w:val="0033198C"/>
    <w:rsid w:val="0034699D"/>
    <w:rsid w:val="003753E6"/>
    <w:rsid w:val="00375F52"/>
    <w:rsid w:val="003A32CF"/>
    <w:rsid w:val="003A4467"/>
    <w:rsid w:val="003B4C0A"/>
    <w:rsid w:val="003D2311"/>
    <w:rsid w:val="00410AE3"/>
    <w:rsid w:val="00467B64"/>
    <w:rsid w:val="00491797"/>
    <w:rsid w:val="004920DF"/>
    <w:rsid w:val="004923E5"/>
    <w:rsid w:val="004A7805"/>
    <w:rsid w:val="004C73B0"/>
    <w:rsid w:val="004D57D2"/>
    <w:rsid w:val="004E0045"/>
    <w:rsid w:val="004E1B3A"/>
    <w:rsid w:val="004F2B0E"/>
    <w:rsid w:val="00566150"/>
    <w:rsid w:val="0069687C"/>
    <w:rsid w:val="006C6B07"/>
    <w:rsid w:val="007356CB"/>
    <w:rsid w:val="00771960"/>
    <w:rsid w:val="007863D3"/>
    <w:rsid w:val="007B0AF7"/>
    <w:rsid w:val="007B1C3C"/>
    <w:rsid w:val="008A7CC1"/>
    <w:rsid w:val="008D530F"/>
    <w:rsid w:val="008E5F29"/>
    <w:rsid w:val="0092061F"/>
    <w:rsid w:val="00923D8B"/>
    <w:rsid w:val="00947BF3"/>
    <w:rsid w:val="00951C95"/>
    <w:rsid w:val="0097750C"/>
    <w:rsid w:val="009A298C"/>
    <w:rsid w:val="009C5456"/>
    <w:rsid w:val="009C77A5"/>
    <w:rsid w:val="00A35517"/>
    <w:rsid w:val="00A53667"/>
    <w:rsid w:val="00A716F3"/>
    <w:rsid w:val="00AC71D1"/>
    <w:rsid w:val="00AE5CE9"/>
    <w:rsid w:val="00B14DCD"/>
    <w:rsid w:val="00B1762D"/>
    <w:rsid w:val="00B21975"/>
    <w:rsid w:val="00B26BDD"/>
    <w:rsid w:val="00B56A24"/>
    <w:rsid w:val="00B76554"/>
    <w:rsid w:val="00B8284C"/>
    <w:rsid w:val="00B85B27"/>
    <w:rsid w:val="00BE0596"/>
    <w:rsid w:val="00BE6C51"/>
    <w:rsid w:val="00C37E87"/>
    <w:rsid w:val="00C56BFE"/>
    <w:rsid w:val="00C9289C"/>
    <w:rsid w:val="00CB24CC"/>
    <w:rsid w:val="00CB3155"/>
    <w:rsid w:val="00D0462C"/>
    <w:rsid w:val="00D23D8C"/>
    <w:rsid w:val="00D31E45"/>
    <w:rsid w:val="00D32DD2"/>
    <w:rsid w:val="00D4100F"/>
    <w:rsid w:val="00DA26CD"/>
    <w:rsid w:val="00DC6F3F"/>
    <w:rsid w:val="00DD116A"/>
    <w:rsid w:val="00DD367B"/>
    <w:rsid w:val="00DE2D28"/>
    <w:rsid w:val="00E002B2"/>
    <w:rsid w:val="00E55C15"/>
    <w:rsid w:val="00E76F39"/>
    <w:rsid w:val="00F864A0"/>
    <w:rsid w:val="00FB6C52"/>
    <w:rsid w:val="00FE1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1D1"/>
    <w:pPr>
      <w:spacing w:after="0" w:line="455" w:lineRule="exact"/>
    </w:pPr>
    <w:rPr>
      <w:rFonts w:ascii="Courier New" w:eastAsia="Times New Roman" w:hAnsi="Courier New"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AC71D1"/>
    <w:rPr>
      <w:rFonts w:ascii="Courier New" w:hAnsi="Courier New"/>
      <w:sz w:val="18"/>
    </w:rPr>
  </w:style>
  <w:style w:type="paragraph" w:styleId="Header">
    <w:name w:val="header"/>
    <w:basedOn w:val="Normal"/>
    <w:link w:val="HeaderChar"/>
    <w:rsid w:val="00AC71D1"/>
    <w:pPr>
      <w:tabs>
        <w:tab w:val="center" w:pos="4320"/>
        <w:tab w:val="right" w:pos="8640"/>
      </w:tabs>
    </w:pPr>
  </w:style>
  <w:style w:type="character" w:customStyle="1" w:styleId="HeaderChar">
    <w:name w:val="Header Char"/>
    <w:basedOn w:val="DefaultParagraphFont"/>
    <w:link w:val="Header"/>
    <w:rsid w:val="00AC71D1"/>
    <w:rPr>
      <w:rFonts w:ascii="Courier New" w:eastAsia="Times New Roman" w:hAnsi="Courier New" w:cs="Times New Roman"/>
      <w:sz w:val="18"/>
      <w:szCs w:val="20"/>
    </w:rPr>
  </w:style>
  <w:style w:type="paragraph" w:styleId="Footer">
    <w:name w:val="footer"/>
    <w:basedOn w:val="Normal"/>
    <w:link w:val="FooterChar"/>
    <w:uiPriority w:val="99"/>
    <w:rsid w:val="00AC71D1"/>
    <w:pPr>
      <w:tabs>
        <w:tab w:val="center" w:pos="4320"/>
        <w:tab w:val="right" w:pos="8640"/>
      </w:tabs>
    </w:pPr>
    <w:rPr>
      <w:rFonts w:eastAsiaTheme="minorHAnsi" w:cstheme="minorBidi"/>
      <w:szCs w:val="22"/>
    </w:rPr>
  </w:style>
  <w:style w:type="character" w:customStyle="1" w:styleId="FooterChar1">
    <w:name w:val="Footer Char1"/>
    <w:basedOn w:val="DefaultParagraphFont"/>
    <w:link w:val="Footer"/>
    <w:uiPriority w:val="99"/>
    <w:semiHidden/>
    <w:rsid w:val="00AC71D1"/>
    <w:rPr>
      <w:rFonts w:ascii="Courier New" w:eastAsia="Times New Roman" w:hAnsi="Courier New" w:cs="Times New Roman"/>
      <w:sz w:val="18"/>
      <w:szCs w:val="20"/>
    </w:rPr>
  </w:style>
  <w:style w:type="character" w:customStyle="1" w:styleId="Leadline">
    <w:name w:val="Leadline"/>
    <w:basedOn w:val="DefaultParagraphFont"/>
    <w:rsid w:val="00AC71D1"/>
    <w:rPr>
      <w:rFonts w:ascii="Times New Roman" w:hAnsi="Times New Roman" w:cs="Times New Roman" w:hint="default"/>
      <w:b/>
      <w:bCs/>
      <w:color w:val="auto"/>
    </w:rPr>
  </w:style>
  <w:style w:type="character" w:customStyle="1" w:styleId="Empty">
    <w:name w:val="Empty"/>
    <w:basedOn w:val="DefaultParagraphFont"/>
    <w:rsid w:val="00AC71D1"/>
    <w:rPr>
      <w:rFonts w:ascii="Times New Roman" w:hAnsi="Times New Roman" w:cs="Times New Roman" w:hint="default"/>
      <w:b/>
      <w:bCs/>
      <w:color w:val="auto"/>
    </w:rPr>
  </w:style>
  <w:style w:type="character" w:customStyle="1" w:styleId="Section">
    <w:name w:val="Section"/>
    <w:basedOn w:val="DefaultParagraphFont"/>
    <w:rsid w:val="00AC71D1"/>
    <w:rPr>
      <w:rFonts w:ascii="Times New Roman" w:hAnsi="Times New Roman" w:cs="Times New Roman" w:hint="default"/>
      <w:b/>
      <w:bCs/>
      <w:color w:val="auto"/>
    </w:rPr>
  </w:style>
  <w:style w:type="paragraph" w:styleId="ListParagraph">
    <w:name w:val="List Paragraph"/>
    <w:basedOn w:val="Normal"/>
    <w:uiPriority w:val="34"/>
    <w:qFormat/>
    <w:rsid w:val="007B1C3C"/>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7B1C3C"/>
    <w:pPr>
      <w:spacing w:line="240" w:lineRule="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7B1C3C"/>
    <w:rPr>
      <w:sz w:val="20"/>
      <w:szCs w:val="20"/>
    </w:rPr>
  </w:style>
  <w:style w:type="character" w:styleId="FootnoteReference">
    <w:name w:val="footnote reference"/>
    <w:basedOn w:val="DefaultParagraphFont"/>
    <w:uiPriority w:val="99"/>
    <w:semiHidden/>
    <w:unhideWhenUsed/>
    <w:rsid w:val="007B1C3C"/>
    <w:rPr>
      <w:vertAlign w:val="superscript"/>
    </w:rPr>
  </w:style>
  <w:style w:type="paragraph" w:styleId="NoSpacing">
    <w:name w:val="No Spacing"/>
    <w:uiPriority w:val="1"/>
    <w:qFormat/>
    <w:rsid w:val="00A53667"/>
    <w:pPr>
      <w:spacing w:after="0" w:line="240" w:lineRule="auto"/>
    </w:pPr>
  </w:style>
</w:styles>
</file>

<file path=word/webSettings.xml><?xml version="1.0" encoding="utf-8"?>
<w:webSettings xmlns:r="http://schemas.openxmlformats.org/officeDocument/2006/relationships" xmlns:w="http://schemas.openxmlformats.org/wordprocessingml/2006/main">
  <w:divs>
    <w:div w:id="88440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13D4A-8378-49B6-8EF4-153B4CE6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Hinkel</dc:creator>
  <cp:lastModifiedBy>gdixon</cp:lastModifiedBy>
  <cp:revision>8</cp:revision>
  <cp:lastPrinted>2011-12-01T23:14:00Z</cp:lastPrinted>
  <dcterms:created xsi:type="dcterms:W3CDTF">2014-12-18T23:01:00Z</dcterms:created>
  <dcterms:modified xsi:type="dcterms:W3CDTF">2015-07-17T16:50:00Z</dcterms:modified>
</cp:coreProperties>
</file>